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2D7" w:rsidRPr="00653E12" w:rsidRDefault="000742D7" w:rsidP="000742D7">
      <w:pPr>
        <w:tabs>
          <w:tab w:val="center" w:pos="4680"/>
        </w:tabs>
        <w:jc w:val="center"/>
        <w:rPr>
          <w:sz w:val="22"/>
          <w:szCs w:val="22"/>
        </w:rPr>
      </w:pPr>
    </w:p>
    <w:p w:rsidR="000742D7" w:rsidRPr="00653E12" w:rsidRDefault="000742D7" w:rsidP="000742D7">
      <w:pPr>
        <w:tabs>
          <w:tab w:val="center" w:pos="4680"/>
        </w:tabs>
        <w:jc w:val="center"/>
        <w:rPr>
          <w:sz w:val="22"/>
          <w:szCs w:val="22"/>
        </w:rPr>
      </w:pPr>
      <w:r w:rsidRPr="00653E12">
        <w:rPr>
          <w:sz w:val="22"/>
          <w:szCs w:val="22"/>
        </w:rPr>
        <w:t>STATE OF UTAH</w:t>
      </w:r>
    </w:p>
    <w:p w:rsidR="000742D7" w:rsidRPr="00653E12" w:rsidRDefault="000742D7" w:rsidP="000742D7">
      <w:pPr>
        <w:tabs>
          <w:tab w:val="center" w:pos="4680"/>
        </w:tabs>
        <w:jc w:val="center"/>
        <w:rPr>
          <w:sz w:val="22"/>
          <w:szCs w:val="22"/>
        </w:rPr>
      </w:pPr>
      <w:r w:rsidRPr="00653E12">
        <w:rPr>
          <w:sz w:val="22"/>
          <w:szCs w:val="22"/>
        </w:rPr>
        <w:t>DIVISION OF WATER QUALITY</w:t>
      </w:r>
    </w:p>
    <w:p w:rsidR="000742D7" w:rsidRPr="00653E12" w:rsidRDefault="000742D7" w:rsidP="000742D7">
      <w:pPr>
        <w:tabs>
          <w:tab w:val="center" w:pos="4680"/>
        </w:tabs>
        <w:jc w:val="center"/>
        <w:rPr>
          <w:sz w:val="22"/>
          <w:szCs w:val="22"/>
        </w:rPr>
      </w:pPr>
      <w:r w:rsidRPr="00653E12">
        <w:rPr>
          <w:sz w:val="22"/>
          <w:szCs w:val="22"/>
        </w:rPr>
        <w:t>DEPARTMENT OF ENVIRONMENTAL QUALITY</w:t>
      </w:r>
    </w:p>
    <w:p w:rsidR="000742D7" w:rsidRPr="00653E12" w:rsidRDefault="000742D7" w:rsidP="000742D7">
      <w:pPr>
        <w:tabs>
          <w:tab w:val="center" w:pos="4680"/>
        </w:tabs>
        <w:jc w:val="center"/>
        <w:rPr>
          <w:sz w:val="22"/>
          <w:szCs w:val="22"/>
        </w:rPr>
      </w:pPr>
      <w:r w:rsidRPr="00653E12">
        <w:rPr>
          <w:sz w:val="22"/>
          <w:szCs w:val="22"/>
        </w:rPr>
        <w:t>SALT LAKE CITY, UTAH</w:t>
      </w:r>
    </w:p>
    <w:p w:rsidR="000742D7" w:rsidRPr="00653E12" w:rsidRDefault="000742D7" w:rsidP="000742D7">
      <w:pPr>
        <w:pStyle w:val="Notes"/>
        <w:tabs>
          <w:tab w:val="clear" w:pos="720"/>
        </w:tabs>
        <w:rPr>
          <w:sz w:val="22"/>
          <w:szCs w:val="22"/>
        </w:rPr>
      </w:pPr>
    </w:p>
    <w:p w:rsidR="000742D7" w:rsidRPr="00653E12" w:rsidRDefault="000742D7" w:rsidP="000742D7">
      <w:pPr>
        <w:pStyle w:val="Notes"/>
        <w:tabs>
          <w:tab w:val="clear" w:pos="720"/>
        </w:tabs>
        <w:rPr>
          <w:sz w:val="22"/>
          <w:szCs w:val="22"/>
        </w:rPr>
      </w:pPr>
    </w:p>
    <w:p w:rsidR="000742D7" w:rsidRPr="00653E12" w:rsidRDefault="000742D7" w:rsidP="000742D7">
      <w:pPr>
        <w:tabs>
          <w:tab w:val="center" w:pos="4680"/>
        </w:tabs>
        <w:jc w:val="center"/>
        <w:rPr>
          <w:sz w:val="22"/>
          <w:szCs w:val="22"/>
          <w:u w:val="single"/>
          <w:lang w:val="fr-FR"/>
        </w:rPr>
      </w:pPr>
      <w:r w:rsidRPr="00653E12">
        <w:rPr>
          <w:sz w:val="22"/>
          <w:szCs w:val="22"/>
          <w:lang w:val="fr-FR"/>
        </w:rPr>
        <w:t>UTAH POLLUTANT DISCHARGE ELIMINATION SYSTEM (UPDES) PERMITS</w:t>
      </w:r>
    </w:p>
    <w:p w:rsidR="000742D7" w:rsidRPr="00653E12" w:rsidRDefault="000742D7" w:rsidP="000742D7">
      <w:pPr>
        <w:tabs>
          <w:tab w:val="center" w:pos="4680"/>
        </w:tabs>
        <w:rPr>
          <w:sz w:val="22"/>
          <w:szCs w:val="22"/>
          <w:u w:val="single"/>
          <w:lang w:val="fr-FR"/>
        </w:rPr>
      </w:pPr>
    </w:p>
    <w:p w:rsidR="000742D7" w:rsidRPr="00653E12" w:rsidRDefault="000742D7" w:rsidP="000742D7">
      <w:pPr>
        <w:tabs>
          <w:tab w:val="center" w:pos="4680"/>
        </w:tabs>
        <w:rPr>
          <w:sz w:val="22"/>
          <w:szCs w:val="22"/>
          <w:u w:val="single"/>
          <w:lang w:val="fr-FR"/>
        </w:rPr>
      </w:pPr>
    </w:p>
    <w:p w:rsidR="000742D7" w:rsidRPr="007A029C" w:rsidRDefault="000742D7" w:rsidP="000742D7">
      <w:pPr>
        <w:tabs>
          <w:tab w:val="center" w:pos="4680"/>
        </w:tabs>
        <w:jc w:val="center"/>
        <w:rPr>
          <w:sz w:val="22"/>
          <w:szCs w:val="22"/>
          <w:u w:val="single"/>
        </w:rPr>
      </w:pPr>
      <w:r w:rsidRPr="007A029C">
        <w:rPr>
          <w:sz w:val="22"/>
          <w:szCs w:val="22"/>
        </w:rPr>
        <w:t xml:space="preserve">Minor Municipal Permit No. </w:t>
      </w:r>
      <w:r w:rsidRPr="007A029C">
        <w:rPr>
          <w:b/>
          <w:bCs/>
          <w:sz w:val="22"/>
          <w:szCs w:val="22"/>
        </w:rPr>
        <w:t>UT00</w:t>
      </w:r>
      <w:r w:rsidR="007A029C" w:rsidRPr="004849CD">
        <w:rPr>
          <w:b/>
        </w:rPr>
        <w:t>25976</w:t>
      </w:r>
    </w:p>
    <w:p w:rsidR="000742D7" w:rsidRPr="00CB08F3" w:rsidRDefault="000742D7" w:rsidP="000742D7">
      <w:pPr>
        <w:tabs>
          <w:tab w:val="center" w:pos="4680"/>
        </w:tabs>
        <w:jc w:val="center"/>
        <w:rPr>
          <w:sz w:val="22"/>
          <w:szCs w:val="22"/>
          <w:u w:val="single"/>
        </w:rPr>
      </w:pPr>
      <w:r w:rsidRPr="00653E12">
        <w:rPr>
          <w:sz w:val="22"/>
          <w:szCs w:val="22"/>
        </w:rPr>
        <w:t xml:space="preserve">Biosolids Permit </w:t>
      </w:r>
      <w:r w:rsidRPr="00CB08F3">
        <w:rPr>
          <w:sz w:val="22"/>
          <w:szCs w:val="22"/>
        </w:rPr>
        <w:t xml:space="preserve">No. </w:t>
      </w:r>
      <w:r w:rsidRPr="00CB08F3">
        <w:rPr>
          <w:b/>
          <w:bCs/>
          <w:sz w:val="22"/>
          <w:szCs w:val="22"/>
        </w:rPr>
        <w:t>UTL0</w:t>
      </w:r>
      <w:r w:rsidR="0054636C" w:rsidRPr="00CB08F3">
        <w:rPr>
          <w:b/>
          <w:bCs/>
          <w:sz w:val="22"/>
          <w:szCs w:val="22"/>
        </w:rPr>
        <w:t>25976</w:t>
      </w:r>
    </w:p>
    <w:p w:rsidR="000742D7" w:rsidRPr="00CB08F3" w:rsidRDefault="000742D7" w:rsidP="000742D7">
      <w:pPr>
        <w:tabs>
          <w:tab w:val="center" w:pos="4680"/>
        </w:tabs>
        <w:jc w:val="center"/>
        <w:rPr>
          <w:sz w:val="22"/>
          <w:szCs w:val="22"/>
          <w:u w:val="single"/>
        </w:rPr>
      </w:pPr>
      <w:r w:rsidRPr="00CB08F3">
        <w:rPr>
          <w:sz w:val="22"/>
          <w:szCs w:val="22"/>
        </w:rPr>
        <w:t xml:space="preserve">Storm Water Permit No. </w:t>
      </w:r>
      <w:r w:rsidRPr="00CB08F3">
        <w:rPr>
          <w:b/>
          <w:bCs/>
          <w:sz w:val="22"/>
          <w:szCs w:val="22"/>
        </w:rPr>
        <w:t>UTR000000</w:t>
      </w:r>
    </w:p>
    <w:p w:rsidR="000742D7" w:rsidRPr="00653E12" w:rsidRDefault="000742D7" w:rsidP="000742D7">
      <w:pPr>
        <w:tabs>
          <w:tab w:val="center" w:pos="4680"/>
        </w:tabs>
        <w:rPr>
          <w:sz w:val="22"/>
          <w:szCs w:val="22"/>
          <w:u w:val="single"/>
        </w:rPr>
      </w:pPr>
    </w:p>
    <w:p w:rsidR="000742D7" w:rsidRPr="00653E12" w:rsidRDefault="000742D7" w:rsidP="000742D7">
      <w:pPr>
        <w:tabs>
          <w:tab w:val="center" w:pos="4680"/>
        </w:tabs>
        <w:rPr>
          <w:sz w:val="22"/>
          <w:szCs w:val="22"/>
          <w:u w:val="single"/>
        </w:rPr>
      </w:pPr>
    </w:p>
    <w:p w:rsidR="000742D7" w:rsidRPr="00653E12" w:rsidRDefault="000742D7" w:rsidP="000742D7">
      <w:pPr>
        <w:tabs>
          <w:tab w:val="center" w:pos="4680"/>
        </w:tabs>
        <w:rPr>
          <w:sz w:val="22"/>
          <w:szCs w:val="22"/>
          <w:u w:val="single"/>
        </w:rPr>
      </w:pPr>
    </w:p>
    <w:p w:rsidR="000742D7" w:rsidRPr="00653E12" w:rsidRDefault="000742D7" w:rsidP="000742D7">
      <w:pPr>
        <w:tabs>
          <w:tab w:val="center" w:pos="4680"/>
        </w:tabs>
        <w:rPr>
          <w:sz w:val="22"/>
          <w:szCs w:val="22"/>
          <w:u w:val="single"/>
        </w:rPr>
      </w:pPr>
    </w:p>
    <w:p w:rsidR="000742D7" w:rsidRPr="00653E12" w:rsidRDefault="000742D7" w:rsidP="000742D7">
      <w:pPr>
        <w:pStyle w:val="Notes"/>
        <w:tabs>
          <w:tab w:val="clear" w:pos="720"/>
        </w:tabs>
        <w:rPr>
          <w:sz w:val="22"/>
          <w:szCs w:val="22"/>
        </w:rPr>
      </w:pPr>
      <w:r w:rsidRPr="00653E12">
        <w:rPr>
          <w:sz w:val="22"/>
          <w:szCs w:val="22"/>
        </w:rPr>
        <w:t xml:space="preserve">In compliance with provisions of the Utah </w:t>
      </w:r>
      <w:r w:rsidRPr="00653E12">
        <w:rPr>
          <w:i/>
          <w:iCs/>
          <w:sz w:val="22"/>
          <w:szCs w:val="22"/>
        </w:rPr>
        <w:t>Water Quality Act, Title 19, Chapter 5, Utah Code Annotated ("UCA") 1953, as amended</w:t>
      </w:r>
      <w:r w:rsidRPr="00653E12">
        <w:rPr>
          <w:sz w:val="22"/>
          <w:szCs w:val="22"/>
        </w:rPr>
        <w:t xml:space="preserve"> (the </w:t>
      </w:r>
      <w:r w:rsidRPr="00653E12">
        <w:rPr>
          <w:i/>
          <w:iCs/>
          <w:sz w:val="22"/>
          <w:szCs w:val="22"/>
        </w:rPr>
        <w:t>"Act"</w:t>
      </w:r>
      <w:r w:rsidRPr="00653E12">
        <w:rPr>
          <w:sz w:val="22"/>
          <w:szCs w:val="22"/>
        </w:rPr>
        <w:t>),</w:t>
      </w:r>
    </w:p>
    <w:p w:rsidR="000742D7" w:rsidRDefault="000742D7" w:rsidP="000742D7">
      <w:pPr>
        <w:pStyle w:val="Notes"/>
        <w:tabs>
          <w:tab w:val="clear" w:pos="720"/>
        </w:tabs>
        <w:rPr>
          <w:sz w:val="22"/>
          <w:szCs w:val="22"/>
        </w:rPr>
      </w:pPr>
    </w:p>
    <w:p w:rsidR="005539DF" w:rsidRPr="00653E12" w:rsidRDefault="005539DF" w:rsidP="000742D7">
      <w:pPr>
        <w:pStyle w:val="Notes"/>
        <w:tabs>
          <w:tab w:val="clear" w:pos="720"/>
        </w:tabs>
        <w:rPr>
          <w:sz w:val="22"/>
          <w:szCs w:val="22"/>
        </w:rPr>
      </w:pPr>
    </w:p>
    <w:p w:rsidR="000742D7" w:rsidRPr="00653E12" w:rsidRDefault="007A029C" w:rsidP="000742D7">
      <w:pPr>
        <w:pStyle w:val="Notes"/>
        <w:tabs>
          <w:tab w:val="clear" w:pos="720"/>
        </w:tabs>
        <w:rPr>
          <w:sz w:val="22"/>
          <w:szCs w:val="22"/>
        </w:rPr>
      </w:pPr>
      <w:r w:rsidRPr="007A029C">
        <w:rPr>
          <w:b/>
          <w:sz w:val="22"/>
          <w:szCs w:val="22"/>
        </w:rPr>
        <w:t>COALVILLE CITY CORPORATION WASTEWATER TREATMENT FACILITY</w:t>
      </w:r>
      <w:r w:rsidRPr="00E517A7">
        <w:rPr>
          <w:sz w:val="22"/>
          <w:szCs w:val="22"/>
        </w:rPr>
        <w:t xml:space="preserve"> </w:t>
      </w:r>
    </w:p>
    <w:p w:rsidR="005539DF" w:rsidRDefault="005539DF" w:rsidP="000742D7">
      <w:pPr>
        <w:tabs>
          <w:tab w:val="center" w:pos="4680"/>
        </w:tabs>
        <w:jc w:val="both"/>
        <w:rPr>
          <w:sz w:val="22"/>
          <w:szCs w:val="22"/>
        </w:rPr>
      </w:pPr>
    </w:p>
    <w:p w:rsidR="005539DF" w:rsidRDefault="005539DF" w:rsidP="000742D7">
      <w:pPr>
        <w:tabs>
          <w:tab w:val="center" w:pos="4680"/>
        </w:tabs>
        <w:jc w:val="both"/>
        <w:rPr>
          <w:sz w:val="22"/>
          <w:szCs w:val="22"/>
        </w:rPr>
      </w:pPr>
    </w:p>
    <w:p w:rsidR="005539DF" w:rsidRDefault="000742D7" w:rsidP="000742D7">
      <w:pPr>
        <w:tabs>
          <w:tab w:val="center" w:pos="4680"/>
        </w:tabs>
        <w:jc w:val="both"/>
        <w:rPr>
          <w:sz w:val="22"/>
          <w:szCs w:val="22"/>
        </w:rPr>
      </w:pPr>
      <w:r w:rsidRPr="00653E12">
        <w:rPr>
          <w:sz w:val="22"/>
          <w:szCs w:val="22"/>
        </w:rPr>
        <w:t xml:space="preserve">is hereby authorized to discharge from its wastewater treatment facility to receiving waters named </w:t>
      </w:r>
    </w:p>
    <w:p w:rsidR="005539DF" w:rsidRDefault="005539DF" w:rsidP="000742D7">
      <w:pPr>
        <w:tabs>
          <w:tab w:val="center" w:pos="4680"/>
        </w:tabs>
        <w:jc w:val="both"/>
        <w:rPr>
          <w:sz w:val="22"/>
          <w:szCs w:val="22"/>
        </w:rPr>
      </w:pPr>
    </w:p>
    <w:p w:rsidR="000742D7" w:rsidRPr="007A029C" w:rsidRDefault="007A029C" w:rsidP="000742D7">
      <w:pPr>
        <w:tabs>
          <w:tab w:val="center" w:pos="4680"/>
        </w:tabs>
        <w:jc w:val="both"/>
        <w:rPr>
          <w:b/>
          <w:color w:val="000000"/>
          <w:sz w:val="22"/>
          <w:szCs w:val="22"/>
        </w:rPr>
      </w:pPr>
      <w:r w:rsidRPr="007A029C">
        <w:rPr>
          <w:b/>
          <w:sz w:val="22"/>
          <w:szCs w:val="22"/>
        </w:rPr>
        <w:t>UNNAMED TRIBUTARY TO CHALK CREEK</w:t>
      </w:r>
      <w:r w:rsidR="000742D7" w:rsidRPr="007A029C">
        <w:rPr>
          <w:b/>
          <w:color w:val="000000"/>
          <w:sz w:val="22"/>
          <w:szCs w:val="22"/>
        </w:rPr>
        <w:t xml:space="preserve">, </w:t>
      </w:r>
    </w:p>
    <w:p w:rsidR="000742D7" w:rsidRPr="00653E12" w:rsidRDefault="000742D7" w:rsidP="000742D7">
      <w:pPr>
        <w:tabs>
          <w:tab w:val="center" w:pos="4680"/>
        </w:tabs>
        <w:jc w:val="both"/>
        <w:rPr>
          <w:color w:val="000000"/>
          <w:sz w:val="22"/>
          <w:szCs w:val="22"/>
        </w:rPr>
      </w:pPr>
    </w:p>
    <w:p w:rsidR="000742D7" w:rsidRPr="00CB08F3" w:rsidRDefault="000742D7" w:rsidP="007D3582">
      <w:pPr>
        <w:tabs>
          <w:tab w:val="center" w:pos="4680"/>
        </w:tabs>
        <w:jc w:val="both"/>
        <w:rPr>
          <w:sz w:val="22"/>
          <w:szCs w:val="22"/>
        </w:rPr>
      </w:pPr>
      <w:r w:rsidRPr="00CB08F3">
        <w:rPr>
          <w:sz w:val="22"/>
          <w:szCs w:val="22"/>
        </w:rPr>
        <w:t>to</w:t>
      </w:r>
      <w:r w:rsidRPr="00CB08F3">
        <w:rPr>
          <w:b/>
          <w:bCs/>
          <w:sz w:val="22"/>
          <w:szCs w:val="22"/>
        </w:rPr>
        <w:t xml:space="preserve"> </w:t>
      </w:r>
      <w:r w:rsidRPr="00CB08F3">
        <w:rPr>
          <w:sz w:val="22"/>
          <w:szCs w:val="22"/>
        </w:rPr>
        <w:t xml:space="preserve">dispose of biosolids, </w:t>
      </w:r>
    </w:p>
    <w:p w:rsidR="000742D7" w:rsidRPr="00CB08F3" w:rsidRDefault="000742D7" w:rsidP="00457F21">
      <w:pPr>
        <w:tabs>
          <w:tab w:val="center" w:pos="4680"/>
        </w:tabs>
        <w:jc w:val="both"/>
        <w:rPr>
          <w:sz w:val="22"/>
          <w:szCs w:val="22"/>
        </w:rPr>
      </w:pPr>
    </w:p>
    <w:p w:rsidR="000742D7" w:rsidRPr="00CB08F3" w:rsidRDefault="000742D7">
      <w:pPr>
        <w:tabs>
          <w:tab w:val="center" w:pos="4680"/>
        </w:tabs>
        <w:jc w:val="both"/>
        <w:rPr>
          <w:sz w:val="22"/>
          <w:szCs w:val="22"/>
        </w:rPr>
      </w:pPr>
      <w:r w:rsidRPr="00CB08F3">
        <w:rPr>
          <w:sz w:val="22"/>
          <w:szCs w:val="22"/>
        </w:rPr>
        <w:t>and to discharge storm water,</w:t>
      </w:r>
    </w:p>
    <w:p w:rsidR="00F711B7" w:rsidRPr="00CB08F3" w:rsidRDefault="00F711B7" w:rsidP="000742D7">
      <w:pPr>
        <w:tabs>
          <w:tab w:val="center" w:pos="4680"/>
        </w:tabs>
        <w:jc w:val="both"/>
        <w:rPr>
          <w:sz w:val="22"/>
          <w:szCs w:val="22"/>
        </w:rPr>
      </w:pPr>
    </w:p>
    <w:p w:rsidR="000742D7" w:rsidRPr="00CB08F3" w:rsidRDefault="000742D7" w:rsidP="000742D7">
      <w:pPr>
        <w:tabs>
          <w:tab w:val="center" w:pos="4680"/>
        </w:tabs>
        <w:jc w:val="both"/>
        <w:rPr>
          <w:b/>
          <w:bCs/>
          <w:sz w:val="22"/>
          <w:szCs w:val="22"/>
        </w:rPr>
      </w:pPr>
      <w:r w:rsidRPr="00CB08F3">
        <w:rPr>
          <w:sz w:val="22"/>
          <w:szCs w:val="22"/>
        </w:rPr>
        <w:t>in accordance with specific limitations, outfalls, and other conditions set forth herein.</w:t>
      </w:r>
    </w:p>
    <w:p w:rsidR="000742D7" w:rsidRPr="00CB08F3" w:rsidRDefault="000742D7" w:rsidP="000742D7">
      <w:pPr>
        <w:pStyle w:val="Notes"/>
        <w:tabs>
          <w:tab w:val="clear" w:pos="720"/>
        </w:tabs>
        <w:rPr>
          <w:b/>
          <w:bCs/>
          <w:sz w:val="22"/>
          <w:szCs w:val="22"/>
        </w:rPr>
      </w:pPr>
    </w:p>
    <w:p w:rsidR="005539DF" w:rsidRDefault="005539DF" w:rsidP="000742D7">
      <w:pPr>
        <w:tabs>
          <w:tab w:val="center" w:pos="4680"/>
        </w:tabs>
        <w:jc w:val="both"/>
        <w:rPr>
          <w:sz w:val="22"/>
          <w:szCs w:val="22"/>
        </w:rPr>
      </w:pPr>
    </w:p>
    <w:p w:rsidR="005539DF" w:rsidRDefault="005539DF" w:rsidP="000742D7">
      <w:pPr>
        <w:tabs>
          <w:tab w:val="center" w:pos="4680"/>
        </w:tabs>
        <w:jc w:val="both"/>
        <w:rPr>
          <w:sz w:val="22"/>
          <w:szCs w:val="22"/>
        </w:rPr>
      </w:pPr>
    </w:p>
    <w:p w:rsidR="000742D7" w:rsidRPr="00CB08F3" w:rsidRDefault="000742D7" w:rsidP="000742D7">
      <w:pPr>
        <w:tabs>
          <w:tab w:val="center" w:pos="4680"/>
        </w:tabs>
        <w:jc w:val="both"/>
        <w:rPr>
          <w:sz w:val="22"/>
          <w:szCs w:val="22"/>
        </w:rPr>
      </w:pPr>
      <w:r w:rsidRPr="00CB08F3">
        <w:rPr>
          <w:sz w:val="22"/>
          <w:szCs w:val="22"/>
        </w:rPr>
        <w:t xml:space="preserve">This permit shall become effective on </w:t>
      </w:r>
      <w:r w:rsidR="00E40062">
        <w:rPr>
          <w:sz w:val="22"/>
          <w:szCs w:val="22"/>
        </w:rPr>
        <w:t>February 1, 2019</w:t>
      </w:r>
    </w:p>
    <w:p w:rsidR="000742D7" w:rsidRPr="00CB08F3" w:rsidRDefault="000742D7" w:rsidP="000742D7">
      <w:pPr>
        <w:pStyle w:val="Notes"/>
        <w:tabs>
          <w:tab w:val="clear" w:pos="720"/>
        </w:tabs>
        <w:rPr>
          <w:sz w:val="22"/>
          <w:szCs w:val="22"/>
        </w:rPr>
      </w:pPr>
    </w:p>
    <w:p w:rsidR="000742D7" w:rsidRPr="00CB08F3" w:rsidRDefault="000742D7" w:rsidP="000742D7">
      <w:pPr>
        <w:tabs>
          <w:tab w:val="center" w:pos="4680"/>
        </w:tabs>
        <w:jc w:val="both"/>
        <w:rPr>
          <w:sz w:val="22"/>
          <w:szCs w:val="22"/>
        </w:rPr>
      </w:pPr>
      <w:r w:rsidRPr="00CB08F3">
        <w:rPr>
          <w:sz w:val="22"/>
          <w:szCs w:val="22"/>
        </w:rPr>
        <w:t xml:space="preserve">This permit expires at midnight on </w:t>
      </w:r>
      <w:r w:rsidR="00E40062">
        <w:rPr>
          <w:sz w:val="22"/>
          <w:szCs w:val="22"/>
        </w:rPr>
        <w:t>January 31, 2024</w:t>
      </w:r>
    </w:p>
    <w:p w:rsidR="000742D7" w:rsidRPr="00CB08F3" w:rsidRDefault="000742D7" w:rsidP="000742D7">
      <w:pPr>
        <w:pStyle w:val="Notes"/>
        <w:tabs>
          <w:tab w:val="clear" w:pos="720"/>
        </w:tabs>
        <w:rPr>
          <w:sz w:val="22"/>
          <w:szCs w:val="22"/>
        </w:rPr>
      </w:pPr>
    </w:p>
    <w:p w:rsidR="000742D7" w:rsidRDefault="000742D7" w:rsidP="000742D7">
      <w:pPr>
        <w:pStyle w:val="Notes"/>
        <w:tabs>
          <w:tab w:val="clear" w:pos="720"/>
        </w:tabs>
        <w:rPr>
          <w:sz w:val="22"/>
          <w:szCs w:val="22"/>
        </w:rPr>
      </w:pPr>
    </w:p>
    <w:p w:rsidR="005539DF" w:rsidRPr="00CB08F3" w:rsidRDefault="005539DF" w:rsidP="000742D7">
      <w:pPr>
        <w:pStyle w:val="Notes"/>
        <w:tabs>
          <w:tab w:val="clear" w:pos="720"/>
        </w:tabs>
        <w:rPr>
          <w:sz w:val="22"/>
          <w:szCs w:val="22"/>
        </w:rPr>
      </w:pPr>
    </w:p>
    <w:p w:rsidR="000742D7" w:rsidRPr="00CB08F3" w:rsidRDefault="000742D7" w:rsidP="000742D7">
      <w:pPr>
        <w:tabs>
          <w:tab w:val="center" w:pos="4680"/>
        </w:tabs>
        <w:jc w:val="both"/>
        <w:rPr>
          <w:sz w:val="22"/>
          <w:szCs w:val="22"/>
        </w:rPr>
      </w:pPr>
      <w:r w:rsidRPr="00CB08F3">
        <w:rPr>
          <w:sz w:val="22"/>
          <w:szCs w:val="22"/>
        </w:rPr>
        <w:t>Signed this</w:t>
      </w:r>
      <w:r w:rsidR="00E15023">
        <w:rPr>
          <w:sz w:val="22"/>
          <w:szCs w:val="22"/>
        </w:rPr>
        <w:t xml:space="preserve"> </w:t>
      </w:r>
      <w:r w:rsidR="00986AC1">
        <w:rPr>
          <w:sz w:val="22"/>
          <w:szCs w:val="22"/>
        </w:rPr>
        <w:t>29</w:t>
      </w:r>
      <w:r w:rsidR="00986AC1" w:rsidRPr="00986AC1">
        <w:rPr>
          <w:sz w:val="22"/>
          <w:szCs w:val="22"/>
          <w:vertAlign w:val="superscript"/>
        </w:rPr>
        <w:t>th</w:t>
      </w:r>
      <w:r w:rsidR="00986AC1">
        <w:rPr>
          <w:sz w:val="22"/>
          <w:szCs w:val="22"/>
        </w:rPr>
        <w:t xml:space="preserve"> </w:t>
      </w:r>
      <w:bookmarkStart w:id="0" w:name="_GoBack"/>
      <w:bookmarkEnd w:id="0"/>
      <w:r w:rsidR="00E15023">
        <w:rPr>
          <w:sz w:val="22"/>
          <w:szCs w:val="22"/>
        </w:rPr>
        <w:t xml:space="preserve"> </w:t>
      </w:r>
      <w:r w:rsidRPr="00CB08F3">
        <w:rPr>
          <w:sz w:val="22"/>
          <w:szCs w:val="22"/>
        </w:rPr>
        <w:t xml:space="preserve">day of </w:t>
      </w:r>
      <w:r w:rsidR="005539DF">
        <w:rPr>
          <w:sz w:val="22"/>
          <w:szCs w:val="22"/>
        </w:rPr>
        <w:t>January, 2019</w:t>
      </w:r>
      <w:r w:rsidR="004A13CD">
        <w:rPr>
          <w:sz w:val="22"/>
          <w:szCs w:val="22"/>
        </w:rPr>
        <w:t>.</w:t>
      </w:r>
    </w:p>
    <w:p w:rsidR="000742D7" w:rsidRPr="00653E12" w:rsidRDefault="000742D7" w:rsidP="000742D7">
      <w:pPr>
        <w:pStyle w:val="Notes"/>
        <w:tabs>
          <w:tab w:val="clear" w:pos="720"/>
        </w:tabs>
        <w:rPr>
          <w:sz w:val="22"/>
          <w:szCs w:val="22"/>
        </w:rPr>
      </w:pPr>
    </w:p>
    <w:p w:rsidR="000742D7" w:rsidRDefault="000742D7" w:rsidP="000742D7">
      <w:pPr>
        <w:pStyle w:val="Notes"/>
        <w:tabs>
          <w:tab w:val="clear" w:pos="720"/>
        </w:tabs>
        <w:rPr>
          <w:sz w:val="22"/>
          <w:szCs w:val="22"/>
        </w:rPr>
      </w:pPr>
    </w:p>
    <w:p w:rsidR="00CB08F3" w:rsidRDefault="00CB08F3" w:rsidP="000742D7">
      <w:pPr>
        <w:pStyle w:val="Notes"/>
        <w:tabs>
          <w:tab w:val="clear" w:pos="720"/>
        </w:tabs>
        <w:rPr>
          <w:sz w:val="22"/>
          <w:szCs w:val="22"/>
        </w:rPr>
      </w:pPr>
    </w:p>
    <w:p w:rsidR="00CB08F3" w:rsidRDefault="00CB08F3" w:rsidP="000742D7">
      <w:pPr>
        <w:pStyle w:val="Notes"/>
        <w:tabs>
          <w:tab w:val="clear" w:pos="720"/>
        </w:tabs>
        <w:rPr>
          <w:sz w:val="22"/>
          <w:szCs w:val="22"/>
        </w:rPr>
      </w:pPr>
    </w:p>
    <w:p w:rsidR="00CB08F3" w:rsidRPr="00653E12" w:rsidRDefault="00CB08F3" w:rsidP="000742D7">
      <w:pPr>
        <w:pStyle w:val="Notes"/>
        <w:tabs>
          <w:tab w:val="clear" w:pos="720"/>
        </w:tabs>
        <w:rPr>
          <w:sz w:val="22"/>
          <w:szCs w:val="22"/>
        </w:rPr>
      </w:pPr>
    </w:p>
    <w:p w:rsidR="000742D7" w:rsidRPr="00653E12" w:rsidRDefault="000742D7" w:rsidP="000742D7">
      <w:pPr>
        <w:tabs>
          <w:tab w:val="center" w:pos="4680"/>
        </w:tabs>
        <w:jc w:val="both"/>
        <w:rPr>
          <w:sz w:val="22"/>
          <w:szCs w:val="22"/>
          <w:u w:val="single"/>
        </w:rPr>
      </w:pPr>
      <w:r w:rsidRPr="00653E12">
        <w:rPr>
          <w:sz w:val="22"/>
          <w:szCs w:val="22"/>
          <w:u w:val="single"/>
        </w:rPr>
        <w:t>_________________________</w:t>
      </w:r>
    </w:p>
    <w:p w:rsidR="000742D7" w:rsidRPr="00653E12" w:rsidRDefault="003770D6" w:rsidP="000742D7">
      <w:pPr>
        <w:tabs>
          <w:tab w:val="center" w:pos="4680"/>
        </w:tabs>
        <w:jc w:val="both"/>
        <w:rPr>
          <w:sz w:val="22"/>
          <w:szCs w:val="22"/>
        </w:rPr>
      </w:pPr>
      <w:r>
        <w:rPr>
          <w:sz w:val="22"/>
          <w:szCs w:val="22"/>
        </w:rPr>
        <w:t>Erica Brown Gaddis, PhD</w:t>
      </w:r>
    </w:p>
    <w:p w:rsidR="000742D7" w:rsidRDefault="000742D7" w:rsidP="000742D7">
      <w:pPr>
        <w:tabs>
          <w:tab w:val="center" w:pos="4680"/>
        </w:tabs>
        <w:jc w:val="both"/>
        <w:rPr>
          <w:sz w:val="22"/>
          <w:szCs w:val="22"/>
        </w:rPr>
      </w:pPr>
      <w:r w:rsidRPr="00653E12">
        <w:rPr>
          <w:sz w:val="22"/>
          <w:szCs w:val="22"/>
        </w:rPr>
        <w:t>Director</w:t>
      </w:r>
    </w:p>
    <w:p w:rsidR="00BB1076" w:rsidRDefault="00BB1076" w:rsidP="000742D7">
      <w:pPr>
        <w:tabs>
          <w:tab w:val="center" w:pos="4680"/>
        </w:tabs>
        <w:jc w:val="both"/>
        <w:rPr>
          <w:sz w:val="22"/>
          <w:szCs w:val="22"/>
        </w:rPr>
      </w:pPr>
    </w:p>
    <w:p w:rsidR="00BB1076" w:rsidRPr="00BB1076" w:rsidRDefault="00BB1076" w:rsidP="000742D7">
      <w:pPr>
        <w:tabs>
          <w:tab w:val="center" w:pos="4680"/>
        </w:tabs>
        <w:jc w:val="both"/>
        <w:rPr>
          <w:sz w:val="16"/>
          <w:szCs w:val="16"/>
        </w:rPr>
      </w:pPr>
      <w:r w:rsidRPr="00BB1076">
        <w:rPr>
          <w:sz w:val="16"/>
          <w:szCs w:val="16"/>
        </w:rPr>
        <w:t>DWQ-2018-011831</w:t>
      </w:r>
    </w:p>
    <w:p w:rsidR="000742D7" w:rsidRPr="00653E12" w:rsidRDefault="000742D7" w:rsidP="000742D7">
      <w:pPr>
        <w:tabs>
          <w:tab w:val="center" w:pos="4680"/>
        </w:tabs>
        <w:jc w:val="both"/>
        <w:rPr>
          <w:sz w:val="22"/>
          <w:szCs w:val="22"/>
        </w:rPr>
      </w:pPr>
    </w:p>
    <w:p w:rsidR="0037608F" w:rsidRPr="00653E12" w:rsidRDefault="0037608F">
      <w:pPr>
        <w:spacing w:after="200" w:line="276" w:lineRule="auto"/>
        <w:rPr>
          <w:sz w:val="22"/>
          <w:szCs w:val="22"/>
        </w:rPr>
      </w:pPr>
      <w:r w:rsidRPr="00653E12">
        <w:rPr>
          <w:sz w:val="22"/>
          <w:szCs w:val="22"/>
        </w:rPr>
        <w:br w:type="page"/>
      </w:r>
    </w:p>
    <w:p w:rsidR="000742D7" w:rsidRDefault="000742D7" w:rsidP="000742D7">
      <w:pPr>
        <w:pStyle w:val="Notes"/>
        <w:tabs>
          <w:tab w:val="clear" w:pos="720"/>
        </w:tabs>
      </w:pPr>
    </w:p>
    <w:p w:rsidR="000742D7" w:rsidRDefault="000742D7" w:rsidP="000742D7">
      <w:pPr>
        <w:pStyle w:val="Notes"/>
        <w:tabs>
          <w:tab w:val="clear" w:pos="720"/>
        </w:tabs>
        <w:sectPr w:rsidR="000742D7" w:rsidSect="00052D92">
          <w:headerReference w:type="default" r:id="rId9"/>
          <w:footerReference w:type="even" r:id="rId10"/>
          <w:footerReference w:type="default" r:id="rId11"/>
          <w:headerReference w:type="first" r:id="rId12"/>
          <w:footerReference w:type="first" r:id="rId13"/>
          <w:footnotePr>
            <w:numFmt w:val="chicago"/>
          </w:footnotePr>
          <w:pgSz w:w="12240" w:h="15840" w:code="1"/>
          <w:pgMar w:top="270" w:right="1440" w:bottom="360" w:left="1440" w:header="720" w:footer="720" w:gutter="0"/>
          <w:pgNumType w:start="2"/>
          <w:cols w:space="720"/>
          <w:noEndnote/>
          <w:titlePg/>
        </w:sectPr>
      </w:pPr>
    </w:p>
    <w:p w:rsidR="000742D7" w:rsidRDefault="000742D7" w:rsidP="000742D7">
      <w:pPr>
        <w:pStyle w:val="Notes"/>
        <w:tabs>
          <w:tab w:val="clear" w:pos="720"/>
        </w:tabs>
        <w:jc w:val="center"/>
      </w:pPr>
      <w:r>
        <w:lastRenderedPageBreak/>
        <w:t>Table of Contents</w:t>
      </w:r>
    </w:p>
    <w:p w:rsidR="000742D7" w:rsidRDefault="000742D7" w:rsidP="000742D7">
      <w:pPr>
        <w:pStyle w:val="Notes"/>
        <w:tabs>
          <w:tab w:val="clear" w:pos="720"/>
        </w:tabs>
        <w:jc w:val="center"/>
        <w:rPr>
          <w:sz w:val="22"/>
          <w:u w:val="single"/>
        </w:rPr>
      </w:pPr>
      <w:r>
        <w:rPr>
          <w:sz w:val="22"/>
          <w:u w:val="single"/>
        </w:rPr>
        <w:t xml:space="preserve">Outline                                </w:t>
      </w:r>
      <w:r w:rsidR="00E40062">
        <w:rPr>
          <w:sz w:val="22"/>
          <w:u w:val="single"/>
        </w:rPr>
        <w:t xml:space="preserve">              </w:t>
      </w:r>
      <w:r>
        <w:rPr>
          <w:sz w:val="22"/>
          <w:u w:val="single"/>
        </w:rPr>
        <w:t xml:space="preserve">                                                                             Page Number</w:t>
      </w:r>
    </w:p>
    <w:p w:rsidR="000742D7" w:rsidRDefault="000742D7" w:rsidP="000742D7">
      <w:pPr>
        <w:pStyle w:val="Notes"/>
        <w:tabs>
          <w:tab w:val="clear" w:pos="720"/>
        </w:tabs>
        <w:rPr>
          <w:b/>
          <w:bCs/>
          <w:sz w:val="18"/>
        </w:rPr>
      </w:pPr>
    </w:p>
    <w:p w:rsidR="003C3EAD" w:rsidRDefault="000742D7">
      <w:pPr>
        <w:pStyle w:val="TOC1"/>
        <w:tabs>
          <w:tab w:val="right" w:leader="dot" w:pos="9350"/>
        </w:tabs>
        <w:rPr>
          <w:rFonts w:asciiTheme="minorHAnsi" w:eastAsiaTheme="minorEastAsia" w:hAnsiTheme="minorHAnsi" w:cstheme="minorBidi"/>
          <w:noProof/>
          <w:szCs w:val="22"/>
        </w:rPr>
      </w:pPr>
      <w:r>
        <w:rPr>
          <w:b/>
          <w:bCs/>
          <w:sz w:val="18"/>
        </w:rPr>
        <w:fldChar w:fldCharType="begin"/>
      </w:r>
      <w:r>
        <w:rPr>
          <w:b/>
          <w:bCs/>
          <w:sz w:val="18"/>
        </w:rPr>
        <w:instrText xml:space="preserve"> TOC \f \h \z </w:instrText>
      </w:r>
      <w:r>
        <w:rPr>
          <w:b/>
          <w:bCs/>
          <w:sz w:val="18"/>
        </w:rPr>
        <w:fldChar w:fldCharType="separate"/>
      </w:r>
      <w:hyperlink w:anchor="_Toc535497126" w:history="1">
        <w:r w:rsidR="003C3EAD" w:rsidRPr="00EE3577">
          <w:rPr>
            <w:rStyle w:val="Hyperlink"/>
            <w:b/>
            <w:noProof/>
          </w:rPr>
          <w:t>I.  DISCHARGE LIMITATIONS AND REPORTING REQUIREMENTS</w:t>
        </w:r>
        <w:r w:rsidR="003C3EAD">
          <w:rPr>
            <w:noProof/>
            <w:webHidden/>
          </w:rPr>
          <w:tab/>
        </w:r>
        <w:r w:rsidR="003C3EAD">
          <w:rPr>
            <w:noProof/>
            <w:webHidden/>
          </w:rPr>
          <w:fldChar w:fldCharType="begin"/>
        </w:r>
        <w:r w:rsidR="003C3EAD">
          <w:rPr>
            <w:noProof/>
            <w:webHidden/>
          </w:rPr>
          <w:instrText xml:space="preserve"> PAGEREF _Toc535497126 \h </w:instrText>
        </w:r>
        <w:r w:rsidR="003C3EAD">
          <w:rPr>
            <w:noProof/>
            <w:webHidden/>
          </w:rPr>
        </w:r>
        <w:r w:rsidR="003C3EAD">
          <w:rPr>
            <w:noProof/>
            <w:webHidden/>
          </w:rPr>
          <w:fldChar w:fldCharType="separate"/>
        </w:r>
        <w:r w:rsidR="003C3EAD">
          <w:rPr>
            <w:noProof/>
            <w:webHidden/>
          </w:rPr>
          <w:t>1</w:t>
        </w:r>
        <w:r w:rsidR="003C3EAD">
          <w:rPr>
            <w:noProof/>
            <w:webHidden/>
          </w:rPr>
          <w:fldChar w:fldCharType="end"/>
        </w:r>
      </w:hyperlink>
    </w:p>
    <w:p w:rsidR="003C3EAD" w:rsidRDefault="00E67CDE">
      <w:pPr>
        <w:pStyle w:val="TOC2"/>
        <w:tabs>
          <w:tab w:val="right" w:leader="dot" w:pos="9350"/>
        </w:tabs>
        <w:rPr>
          <w:rFonts w:asciiTheme="minorHAnsi" w:eastAsiaTheme="minorEastAsia" w:hAnsiTheme="minorHAnsi" w:cstheme="minorBidi"/>
          <w:noProof/>
          <w:szCs w:val="22"/>
        </w:rPr>
      </w:pPr>
      <w:hyperlink w:anchor="_Toc535497127" w:history="1">
        <w:r w:rsidR="003C3EAD" w:rsidRPr="00EE3577">
          <w:rPr>
            <w:rStyle w:val="Hyperlink"/>
            <w:noProof/>
          </w:rPr>
          <w:t>A.  Description of Discharge Points</w:t>
        </w:r>
        <w:r w:rsidR="003C3EAD">
          <w:rPr>
            <w:noProof/>
            <w:webHidden/>
          </w:rPr>
          <w:tab/>
        </w:r>
        <w:r w:rsidR="003C3EAD">
          <w:rPr>
            <w:noProof/>
            <w:webHidden/>
          </w:rPr>
          <w:fldChar w:fldCharType="begin"/>
        </w:r>
        <w:r w:rsidR="003C3EAD">
          <w:rPr>
            <w:noProof/>
            <w:webHidden/>
          </w:rPr>
          <w:instrText xml:space="preserve"> PAGEREF _Toc535497127 \h </w:instrText>
        </w:r>
        <w:r w:rsidR="003C3EAD">
          <w:rPr>
            <w:noProof/>
            <w:webHidden/>
          </w:rPr>
        </w:r>
        <w:r w:rsidR="003C3EAD">
          <w:rPr>
            <w:noProof/>
            <w:webHidden/>
          </w:rPr>
          <w:fldChar w:fldCharType="separate"/>
        </w:r>
        <w:r w:rsidR="003C3EAD">
          <w:rPr>
            <w:noProof/>
            <w:webHidden/>
          </w:rPr>
          <w:t>1</w:t>
        </w:r>
        <w:r w:rsidR="003C3EAD">
          <w:rPr>
            <w:noProof/>
            <w:webHidden/>
          </w:rPr>
          <w:fldChar w:fldCharType="end"/>
        </w:r>
      </w:hyperlink>
    </w:p>
    <w:p w:rsidR="003C3EAD" w:rsidRDefault="00E67CDE">
      <w:pPr>
        <w:pStyle w:val="TOC2"/>
        <w:tabs>
          <w:tab w:val="right" w:leader="dot" w:pos="9350"/>
        </w:tabs>
        <w:rPr>
          <w:rFonts w:asciiTheme="minorHAnsi" w:eastAsiaTheme="minorEastAsia" w:hAnsiTheme="minorHAnsi" w:cstheme="minorBidi"/>
          <w:noProof/>
          <w:szCs w:val="22"/>
        </w:rPr>
      </w:pPr>
      <w:hyperlink w:anchor="_Toc535497128" w:history="1">
        <w:r w:rsidR="003C3EAD" w:rsidRPr="00EE3577">
          <w:rPr>
            <w:rStyle w:val="Hyperlink"/>
            <w:noProof/>
          </w:rPr>
          <w:t>B.  Narrative Standard</w:t>
        </w:r>
        <w:r w:rsidR="003C3EAD">
          <w:rPr>
            <w:noProof/>
            <w:webHidden/>
          </w:rPr>
          <w:tab/>
        </w:r>
        <w:r w:rsidR="003C3EAD">
          <w:rPr>
            <w:noProof/>
            <w:webHidden/>
          </w:rPr>
          <w:fldChar w:fldCharType="begin"/>
        </w:r>
        <w:r w:rsidR="003C3EAD">
          <w:rPr>
            <w:noProof/>
            <w:webHidden/>
          </w:rPr>
          <w:instrText xml:space="preserve"> PAGEREF _Toc535497128 \h </w:instrText>
        </w:r>
        <w:r w:rsidR="003C3EAD">
          <w:rPr>
            <w:noProof/>
            <w:webHidden/>
          </w:rPr>
        </w:r>
        <w:r w:rsidR="003C3EAD">
          <w:rPr>
            <w:noProof/>
            <w:webHidden/>
          </w:rPr>
          <w:fldChar w:fldCharType="separate"/>
        </w:r>
        <w:r w:rsidR="003C3EAD">
          <w:rPr>
            <w:noProof/>
            <w:webHidden/>
          </w:rPr>
          <w:t>1</w:t>
        </w:r>
        <w:r w:rsidR="003C3EAD">
          <w:rPr>
            <w:noProof/>
            <w:webHidden/>
          </w:rPr>
          <w:fldChar w:fldCharType="end"/>
        </w:r>
      </w:hyperlink>
    </w:p>
    <w:p w:rsidR="003C3EAD" w:rsidRDefault="00E67CDE">
      <w:pPr>
        <w:pStyle w:val="TOC2"/>
        <w:tabs>
          <w:tab w:val="right" w:leader="dot" w:pos="9350"/>
        </w:tabs>
        <w:rPr>
          <w:rFonts w:asciiTheme="minorHAnsi" w:eastAsiaTheme="minorEastAsia" w:hAnsiTheme="minorHAnsi" w:cstheme="minorBidi"/>
          <w:noProof/>
          <w:szCs w:val="22"/>
        </w:rPr>
      </w:pPr>
      <w:hyperlink w:anchor="_Toc535497129" w:history="1">
        <w:r w:rsidR="003C3EAD" w:rsidRPr="00EE3577">
          <w:rPr>
            <w:rStyle w:val="Hyperlink"/>
            <w:noProof/>
          </w:rPr>
          <w:t>C.  Specific Limitations and Self-Monitoring Requirements</w:t>
        </w:r>
        <w:r w:rsidR="003C3EAD">
          <w:rPr>
            <w:noProof/>
            <w:webHidden/>
          </w:rPr>
          <w:tab/>
        </w:r>
        <w:r w:rsidR="003C3EAD">
          <w:rPr>
            <w:noProof/>
            <w:webHidden/>
          </w:rPr>
          <w:fldChar w:fldCharType="begin"/>
        </w:r>
        <w:r w:rsidR="003C3EAD">
          <w:rPr>
            <w:noProof/>
            <w:webHidden/>
          </w:rPr>
          <w:instrText xml:space="preserve"> PAGEREF _Toc535497129 \h </w:instrText>
        </w:r>
        <w:r w:rsidR="003C3EAD">
          <w:rPr>
            <w:noProof/>
            <w:webHidden/>
          </w:rPr>
        </w:r>
        <w:r w:rsidR="003C3EAD">
          <w:rPr>
            <w:noProof/>
            <w:webHidden/>
          </w:rPr>
          <w:fldChar w:fldCharType="separate"/>
        </w:r>
        <w:r w:rsidR="003C3EAD">
          <w:rPr>
            <w:noProof/>
            <w:webHidden/>
          </w:rPr>
          <w:t>1</w:t>
        </w:r>
        <w:r w:rsidR="003C3EAD">
          <w:rPr>
            <w:noProof/>
            <w:webHidden/>
          </w:rPr>
          <w:fldChar w:fldCharType="end"/>
        </w:r>
      </w:hyperlink>
    </w:p>
    <w:p w:rsidR="003C3EAD" w:rsidRDefault="00E67CDE">
      <w:pPr>
        <w:pStyle w:val="TOC2"/>
        <w:tabs>
          <w:tab w:val="right" w:leader="dot" w:pos="9350"/>
        </w:tabs>
        <w:rPr>
          <w:rFonts w:asciiTheme="minorHAnsi" w:eastAsiaTheme="minorEastAsia" w:hAnsiTheme="minorHAnsi" w:cstheme="minorBidi"/>
          <w:noProof/>
          <w:szCs w:val="22"/>
        </w:rPr>
      </w:pPr>
      <w:hyperlink w:anchor="_Toc535497130" w:history="1">
        <w:r w:rsidR="003C3EAD" w:rsidRPr="00EE3577">
          <w:rPr>
            <w:rStyle w:val="Hyperlink"/>
            <w:noProof/>
          </w:rPr>
          <w:t>D.  Reporting of Monitoring Results</w:t>
        </w:r>
        <w:r w:rsidR="003C3EAD">
          <w:rPr>
            <w:noProof/>
            <w:webHidden/>
          </w:rPr>
          <w:tab/>
        </w:r>
        <w:r w:rsidR="003C3EAD">
          <w:rPr>
            <w:noProof/>
            <w:webHidden/>
          </w:rPr>
          <w:fldChar w:fldCharType="begin"/>
        </w:r>
        <w:r w:rsidR="003C3EAD">
          <w:rPr>
            <w:noProof/>
            <w:webHidden/>
          </w:rPr>
          <w:instrText xml:space="preserve"> PAGEREF _Toc535497130 \h </w:instrText>
        </w:r>
        <w:r w:rsidR="003C3EAD">
          <w:rPr>
            <w:noProof/>
            <w:webHidden/>
          </w:rPr>
        </w:r>
        <w:r w:rsidR="003C3EAD">
          <w:rPr>
            <w:noProof/>
            <w:webHidden/>
          </w:rPr>
          <w:fldChar w:fldCharType="separate"/>
        </w:r>
        <w:r w:rsidR="003C3EAD">
          <w:rPr>
            <w:noProof/>
            <w:webHidden/>
          </w:rPr>
          <w:t>4</w:t>
        </w:r>
        <w:r w:rsidR="003C3EAD">
          <w:rPr>
            <w:noProof/>
            <w:webHidden/>
          </w:rPr>
          <w:fldChar w:fldCharType="end"/>
        </w:r>
      </w:hyperlink>
    </w:p>
    <w:p w:rsidR="003C3EAD" w:rsidRDefault="00E67CDE">
      <w:pPr>
        <w:pStyle w:val="TOC1"/>
        <w:tabs>
          <w:tab w:val="right" w:leader="dot" w:pos="9350"/>
        </w:tabs>
        <w:rPr>
          <w:rFonts w:asciiTheme="minorHAnsi" w:eastAsiaTheme="minorEastAsia" w:hAnsiTheme="minorHAnsi" w:cstheme="minorBidi"/>
          <w:noProof/>
          <w:szCs w:val="22"/>
        </w:rPr>
      </w:pPr>
      <w:hyperlink w:anchor="_Toc535497131" w:history="1">
        <w:r w:rsidR="003C3EAD" w:rsidRPr="00EE3577">
          <w:rPr>
            <w:rStyle w:val="Hyperlink"/>
            <w:b/>
            <w:noProof/>
          </w:rPr>
          <w:t>II.  PRETREATMENT REQUIREMENTS</w:t>
        </w:r>
        <w:r w:rsidR="003C3EAD">
          <w:rPr>
            <w:noProof/>
            <w:webHidden/>
          </w:rPr>
          <w:tab/>
        </w:r>
        <w:r w:rsidR="003C3EAD">
          <w:rPr>
            <w:noProof/>
            <w:webHidden/>
          </w:rPr>
          <w:fldChar w:fldCharType="begin"/>
        </w:r>
        <w:r w:rsidR="003C3EAD">
          <w:rPr>
            <w:noProof/>
            <w:webHidden/>
          </w:rPr>
          <w:instrText xml:space="preserve"> PAGEREF _Toc535497131 \h </w:instrText>
        </w:r>
        <w:r w:rsidR="003C3EAD">
          <w:rPr>
            <w:noProof/>
            <w:webHidden/>
          </w:rPr>
        </w:r>
        <w:r w:rsidR="003C3EAD">
          <w:rPr>
            <w:noProof/>
            <w:webHidden/>
          </w:rPr>
          <w:fldChar w:fldCharType="separate"/>
        </w:r>
        <w:r w:rsidR="003C3EAD">
          <w:rPr>
            <w:noProof/>
            <w:webHidden/>
          </w:rPr>
          <w:t>5</w:t>
        </w:r>
        <w:r w:rsidR="003C3EAD">
          <w:rPr>
            <w:noProof/>
            <w:webHidden/>
          </w:rPr>
          <w:fldChar w:fldCharType="end"/>
        </w:r>
      </w:hyperlink>
    </w:p>
    <w:p w:rsidR="003C3EAD" w:rsidRDefault="00E67CDE">
      <w:pPr>
        <w:pStyle w:val="TOC2"/>
        <w:tabs>
          <w:tab w:val="right" w:leader="dot" w:pos="9350"/>
        </w:tabs>
        <w:rPr>
          <w:rFonts w:asciiTheme="minorHAnsi" w:eastAsiaTheme="minorEastAsia" w:hAnsiTheme="minorHAnsi" w:cstheme="minorBidi"/>
          <w:noProof/>
          <w:szCs w:val="22"/>
        </w:rPr>
      </w:pPr>
      <w:hyperlink w:anchor="_Toc535497132" w:history="1">
        <w:r w:rsidR="003C3EAD" w:rsidRPr="00EE3577">
          <w:rPr>
            <w:rStyle w:val="Hyperlink"/>
            <w:noProof/>
          </w:rPr>
          <w:t>A.  Definitions</w:t>
        </w:r>
        <w:r w:rsidR="003C3EAD">
          <w:rPr>
            <w:noProof/>
            <w:webHidden/>
          </w:rPr>
          <w:tab/>
        </w:r>
        <w:r w:rsidR="003C3EAD">
          <w:rPr>
            <w:noProof/>
            <w:webHidden/>
          </w:rPr>
          <w:fldChar w:fldCharType="begin"/>
        </w:r>
        <w:r w:rsidR="003C3EAD">
          <w:rPr>
            <w:noProof/>
            <w:webHidden/>
          </w:rPr>
          <w:instrText xml:space="preserve"> PAGEREF _Toc535497132 \h </w:instrText>
        </w:r>
        <w:r w:rsidR="003C3EAD">
          <w:rPr>
            <w:noProof/>
            <w:webHidden/>
          </w:rPr>
        </w:r>
        <w:r w:rsidR="003C3EAD">
          <w:rPr>
            <w:noProof/>
            <w:webHidden/>
          </w:rPr>
          <w:fldChar w:fldCharType="separate"/>
        </w:r>
        <w:r w:rsidR="003C3EAD">
          <w:rPr>
            <w:noProof/>
            <w:webHidden/>
          </w:rPr>
          <w:t>5</w:t>
        </w:r>
        <w:r w:rsidR="003C3EAD">
          <w:rPr>
            <w:noProof/>
            <w:webHidden/>
          </w:rPr>
          <w:fldChar w:fldCharType="end"/>
        </w:r>
      </w:hyperlink>
    </w:p>
    <w:p w:rsidR="003C3EAD" w:rsidRDefault="00E67CDE">
      <w:pPr>
        <w:pStyle w:val="TOC2"/>
        <w:tabs>
          <w:tab w:val="right" w:leader="dot" w:pos="9350"/>
        </w:tabs>
        <w:rPr>
          <w:rFonts w:asciiTheme="minorHAnsi" w:eastAsiaTheme="minorEastAsia" w:hAnsiTheme="minorHAnsi" w:cstheme="minorBidi"/>
          <w:noProof/>
          <w:szCs w:val="22"/>
        </w:rPr>
      </w:pPr>
      <w:hyperlink w:anchor="_Toc535497133" w:history="1">
        <w:r w:rsidR="003C3EAD" w:rsidRPr="00EE3577">
          <w:rPr>
            <w:rStyle w:val="Hyperlink"/>
            <w:noProof/>
          </w:rPr>
          <w:t>B.  Pretreatment Reporting Requirements.</w:t>
        </w:r>
        <w:r w:rsidR="003C3EAD">
          <w:rPr>
            <w:noProof/>
            <w:webHidden/>
          </w:rPr>
          <w:tab/>
        </w:r>
        <w:r w:rsidR="003C3EAD">
          <w:rPr>
            <w:noProof/>
            <w:webHidden/>
          </w:rPr>
          <w:fldChar w:fldCharType="begin"/>
        </w:r>
        <w:r w:rsidR="003C3EAD">
          <w:rPr>
            <w:noProof/>
            <w:webHidden/>
          </w:rPr>
          <w:instrText xml:space="preserve"> PAGEREF _Toc535497133 \h </w:instrText>
        </w:r>
        <w:r w:rsidR="003C3EAD">
          <w:rPr>
            <w:noProof/>
            <w:webHidden/>
          </w:rPr>
        </w:r>
        <w:r w:rsidR="003C3EAD">
          <w:rPr>
            <w:noProof/>
            <w:webHidden/>
          </w:rPr>
          <w:fldChar w:fldCharType="separate"/>
        </w:r>
        <w:r w:rsidR="003C3EAD">
          <w:rPr>
            <w:noProof/>
            <w:webHidden/>
          </w:rPr>
          <w:t>5</w:t>
        </w:r>
        <w:r w:rsidR="003C3EAD">
          <w:rPr>
            <w:noProof/>
            <w:webHidden/>
          </w:rPr>
          <w:fldChar w:fldCharType="end"/>
        </w:r>
      </w:hyperlink>
    </w:p>
    <w:p w:rsidR="003C3EAD" w:rsidRDefault="00E67CDE">
      <w:pPr>
        <w:pStyle w:val="TOC2"/>
        <w:tabs>
          <w:tab w:val="right" w:leader="dot" w:pos="9350"/>
        </w:tabs>
        <w:rPr>
          <w:rFonts w:asciiTheme="minorHAnsi" w:eastAsiaTheme="minorEastAsia" w:hAnsiTheme="minorHAnsi" w:cstheme="minorBidi"/>
          <w:noProof/>
          <w:szCs w:val="22"/>
        </w:rPr>
      </w:pPr>
      <w:hyperlink w:anchor="_Toc535497134" w:history="1">
        <w:r w:rsidR="003C3EAD" w:rsidRPr="00EE3577">
          <w:rPr>
            <w:rStyle w:val="Hyperlink"/>
            <w:noProof/>
          </w:rPr>
          <w:t>C.  Industrial Wastes</w:t>
        </w:r>
        <w:r w:rsidR="003C3EAD">
          <w:rPr>
            <w:noProof/>
            <w:webHidden/>
          </w:rPr>
          <w:tab/>
        </w:r>
        <w:r w:rsidR="003C3EAD">
          <w:rPr>
            <w:noProof/>
            <w:webHidden/>
          </w:rPr>
          <w:fldChar w:fldCharType="begin"/>
        </w:r>
        <w:r w:rsidR="003C3EAD">
          <w:rPr>
            <w:noProof/>
            <w:webHidden/>
          </w:rPr>
          <w:instrText xml:space="preserve"> PAGEREF _Toc535497134 \h </w:instrText>
        </w:r>
        <w:r w:rsidR="003C3EAD">
          <w:rPr>
            <w:noProof/>
            <w:webHidden/>
          </w:rPr>
        </w:r>
        <w:r w:rsidR="003C3EAD">
          <w:rPr>
            <w:noProof/>
            <w:webHidden/>
          </w:rPr>
          <w:fldChar w:fldCharType="separate"/>
        </w:r>
        <w:r w:rsidR="003C3EAD">
          <w:rPr>
            <w:noProof/>
            <w:webHidden/>
          </w:rPr>
          <w:t>5</w:t>
        </w:r>
        <w:r w:rsidR="003C3EAD">
          <w:rPr>
            <w:noProof/>
            <w:webHidden/>
          </w:rPr>
          <w:fldChar w:fldCharType="end"/>
        </w:r>
      </w:hyperlink>
    </w:p>
    <w:p w:rsidR="003C3EAD" w:rsidRDefault="00E67CDE">
      <w:pPr>
        <w:pStyle w:val="TOC2"/>
        <w:tabs>
          <w:tab w:val="right" w:leader="dot" w:pos="9350"/>
        </w:tabs>
        <w:rPr>
          <w:rFonts w:asciiTheme="minorHAnsi" w:eastAsiaTheme="minorEastAsia" w:hAnsiTheme="minorHAnsi" w:cstheme="minorBidi"/>
          <w:noProof/>
          <w:szCs w:val="22"/>
        </w:rPr>
      </w:pPr>
      <w:hyperlink w:anchor="_Toc535497135" w:history="1">
        <w:r w:rsidR="003C3EAD" w:rsidRPr="00EE3577">
          <w:rPr>
            <w:rStyle w:val="Hyperlink"/>
            <w:noProof/>
          </w:rPr>
          <w:t>D.  General and Specific Prohibitions</w:t>
        </w:r>
        <w:r w:rsidR="003C3EAD">
          <w:rPr>
            <w:noProof/>
            <w:webHidden/>
          </w:rPr>
          <w:tab/>
        </w:r>
        <w:r w:rsidR="003C3EAD">
          <w:rPr>
            <w:noProof/>
            <w:webHidden/>
          </w:rPr>
          <w:fldChar w:fldCharType="begin"/>
        </w:r>
        <w:r w:rsidR="003C3EAD">
          <w:rPr>
            <w:noProof/>
            <w:webHidden/>
          </w:rPr>
          <w:instrText xml:space="preserve"> PAGEREF _Toc535497135 \h </w:instrText>
        </w:r>
        <w:r w:rsidR="003C3EAD">
          <w:rPr>
            <w:noProof/>
            <w:webHidden/>
          </w:rPr>
        </w:r>
        <w:r w:rsidR="003C3EAD">
          <w:rPr>
            <w:noProof/>
            <w:webHidden/>
          </w:rPr>
          <w:fldChar w:fldCharType="separate"/>
        </w:r>
        <w:r w:rsidR="003C3EAD">
          <w:rPr>
            <w:noProof/>
            <w:webHidden/>
          </w:rPr>
          <w:t>6</w:t>
        </w:r>
        <w:r w:rsidR="003C3EAD">
          <w:rPr>
            <w:noProof/>
            <w:webHidden/>
          </w:rPr>
          <w:fldChar w:fldCharType="end"/>
        </w:r>
      </w:hyperlink>
    </w:p>
    <w:p w:rsidR="003C3EAD" w:rsidRDefault="00E67CDE">
      <w:pPr>
        <w:pStyle w:val="TOC2"/>
        <w:tabs>
          <w:tab w:val="right" w:leader="dot" w:pos="9350"/>
        </w:tabs>
        <w:rPr>
          <w:rFonts w:asciiTheme="minorHAnsi" w:eastAsiaTheme="minorEastAsia" w:hAnsiTheme="minorHAnsi" w:cstheme="minorBidi"/>
          <w:noProof/>
          <w:szCs w:val="22"/>
        </w:rPr>
      </w:pPr>
      <w:hyperlink w:anchor="_Toc535497136" w:history="1">
        <w:r w:rsidR="003C3EAD" w:rsidRPr="00EE3577">
          <w:rPr>
            <w:rStyle w:val="Hyperlink"/>
            <w:noProof/>
          </w:rPr>
          <w:t>E.  Significant Industrial Users Discharging to the POTW</w:t>
        </w:r>
        <w:r w:rsidR="003C3EAD">
          <w:rPr>
            <w:noProof/>
            <w:webHidden/>
          </w:rPr>
          <w:tab/>
        </w:r>
        <w:r w:rsidR="003C3EAD">
          <w:rPr>
            <w:noProof/>
            <w:webHidden/>
          </w:rPr>
          <w:fldChar w:fldCharType="begin"/>
        </w:r>
        <w:r w:rsidR="003C3EAD">
          <w:rPr>
            <w:noProof/>
            <w:webHidden/>
          </w:rPr>
          <w:instrText xml:space="preserve"> PAGEREF _Toc535497136 \h </w:instrText>
        </w:r>
        <w:r w:rsidR="003C3EAD">
          <w:rPr>
            <w:noProof/>
            <w:webHidden/>
          </w:rPr>
        </w:r>
        <w:r w:rsidR="003C3EAD">
          <w:rPr>
            <w:noProof/>
            <w:webHidden/>
          </w:rPr>
          <w:fldChar w:fldCharType="separate"/>
        </w:r>
        <w:r w:rsidR="003C3EAD">
          <w:rPr>
            <w:noProof/>
            <w:webHidden/>
          </w:rPr>
          <w:t>7</w:t>
        </w:r>
        <w:r w:rsidR="003C3EAD">
          <w:rPr>
            <w:noProof/>
            <w:webHidden/>
          </w:rPr>
          <w:fldChar w:fldCharType="end"/>
        </w:r>
      </w:hyperlink>
    </w:p>
    <w:p w:rsidR="003C3EAD" w:rsidRDefault="00E67CDE">
      <w:pPr>
        <w:pStyle w:val="TOC2"/>
        <w:tabs>
          <w:tab w:val="right" w:leader="dot" w:pos="9350"/>
        </w:tabs>
        <w:rPr>
          <w:rFonts w:asciiTheme="minorHAnsi" w:eastAsiaTheme="minorEastAsia" w:hAnsiTheme="minorHAnsi" w:cstheme="minorBidi"/>
          <w:noProof/>
          <w:szCs w:val="22"/>
        </w:rPr>
      </w:pPr>
      <w:hyperlink w:anchor="_Toc535497137" w:history="1">
        <w:r w:rsidR="003C3EAD" w:rsidRPr="00EE3577">
          <w:rPr>
            <w:rStyle w:val="Hyperlink"/>
            <w:noProof/>
          </w:rPr>
          <w:t>F.  Change of Conditions</w:t>
        </w:r>
        <w:r w:rsidR="003C3EAD">
          <w:rPr>
            <w:noProof/>
            <w:webHidden/>
          </w:rPr>
          <w:tab/>
        </w:r>
        <w:r w:rsidR="003C3EAD">
          <w:rPr>
            <w:noProof/>
            <w:webHidden/>
          </w:rPr>
          <w:fldChar w:fldCharType="begin"/>
        </w:r>
        <w:r w:rsidR="003C3EAD">
          <w:rPr>
            <w:noProof/>
            <w:webHidden/>
          </w:rPr>
          <w:instrText xml:space="preserve"> PAGEREF _Toc535497137 \h </w:instrText>
        </w:r>
        <w:r w:rsidR="003C3EAD">
          <w:rPr>
            <w:noProof/>
            <w:webHidden/>
          </w:rPr>
        </w:r>
        <w:r w:rsidR="003C3EAD">
          <w:rPr>
            <w:noProof/>
            <w:webHidden/>
          </w:rPr>
          <w:fldChar w:fldCharType="separate"/>
        </w:r>
        <w:r w:rsidR="003C3EAD">
          <w:rPr>
            <w:noProof/>
            <w:webHidden/>
          </w:rPr>
          <w:t>7</w:t>
        </w:r>
        <w:r w:rsidR="003C3EAD">
          <w:rPr>
            <w:noProof/>
            <w:webHidden/>
          </w:rPr>
          <w:fldChar w:fldCharType="end"/>
        </w:r>
      </w:hyperlink>
    </w:p>
    <w:p w:rsidR="003C3EAD" w:rsidRDefault="00E67CDE">
      <w:pPr>
        <w:pStyle w:val="TOC2"/>
        <w:tabs>
          <w:tab w:val="right" w:leader="dot" w:pos="9350"/>
        </w:tabs>
        <w:rPr>
          <w:rFonts w:asciiTheme="minorHAnsi" w:eastAsiaTheme="minorEastAsia" w:hAnsiTheme="minorHAnsi" w:cstheme="minorBidi"/>
          <w:noProof/>
          <w:szCs w:val="22"/>
        </w:rPr>
      </w:pPr>
      <w:hyperlink w:anchor="_Toc535497138" w:history="1">
        <w:r w:rsidR="003C3EAD" w:rsidRPr="00EE3577">
          <w:rPr>
            <w:rStyle w:val="Hyperlink"/>
            <w:noProof/>
          </w:rPr>
          <w:t>G.  Legal Action</w:t>
        </w:r>
        <w:r w:rsidR="003C3EAD">
          <w:rPr>
            <w:noProof/>
            <w:webHidden/>
          </w:rPr>
          <w:tab/>
        </w:r>
        <w:r w:rsidR="003C3EAD">
          <w:rPr>
            <w:noProof/>
            <w:webHidden/>
          </w:rPr>
          <w:fldChar w:fldCharType="begin"/>
        </w:r>
        <w:r w:rsidR="003C3EAD">
          <w:rPr>
            <w:noProof/>
            <w:webHidden/>
          </w:rPr>
          <w:instrText xml:space="preserve"> PAGEREF _Toc535497138 \h </w:instrText>
        </w:r>
        <w:r w:rsidR="003C3EAD">
          <w:rPr>
            <w:noProof/>
            <w:webHidden/>
          </w:rPr>
        </w:r>
        <w:r w:rsidR="003C3EAD">
          <w:rPr>
            <w:noProof/>
            <w:webHidden/>
          </w:rPr>
          <w:fldChar w:fldCharType="separate"/>
        </w:r>
        <w:r w:rsidR="003C3EAD">
          <w:rPr>
            <w:noProof/>
            <w:webHidden/>
          </w:rPr>
          <w:t>7</w:t>
        </w:r>
        <w:r w:rsidR="003C3EAD">
          <w:rPr>
            <w:noProof/>
            <w:webHidden/>
          </w:rPr>
          <w:fldChar w:fldCharType="end"/>
        </w:r>
      </w:hyperlink>
    </w:p>
    <w:p w:rsidR="003C3EAD" w:rsidRDefault="00E67CDE">
      <w:pPr>
        <w:pStyle w:val="TOC2"/>
        <w:tabs>
          <w:tab w:val="right" w:leader="dot" w:pos="9350"/>
        </w:tabs>
        <w:rPr>
          <w:rFonts w:asciiTheme="minorHAnsi" w:eastAsiaTheme="minorEastAsia" w:hAnsiTheme="minorHAnsi" w:cstheme="minorBidi"/>
          <w:noProof/>
          <w:szCs w:val="22"/>
        </w:rPr>
      </w:pPr>
      <w:hyperlink w:anchor="_Toc535497139" w:history="1">
        <w:r w:rsidR="003C3EAD" w:rsidRPr="00EE3577">
          <w:rPr>
            <w:rStyle w:val="Hyperlink"/>
            <w:noProof/>
          </w:rPr>
          <w:t>H.  Local Limits</w:t>
        </w:r>
        <w:r w:rsidR="003C3EAD">
          <w:rPr>
            <w:noProof/>
            <w:webHidden/>
          </w:rPr>
          <w:tab/>
        </w:r>
        <w:r w:rsidR="003C3EAD">
          <w:rPr>
            <w:noProof/>
            <w:webHidden/>
          </w:rPr>
          <w:fldChar w:fldCharType="begin"/>
        </w:r>
        <w:r w:rsidR="003C3EAD">
          <w:rPr>
            <w:noProof/>
            <w:webHidden/>
          </w:rPr>
          <w:instrText xml:space="preserve"> PAGEREF _Toc535497139 \h </w:instrText>
        </w:r>
        <w:r w:rsidR="003C3EAD">
          <w:rPr>
            <w:noProof/>
            <w:webHidden/>
          </w:rPr>
        </w:r>
        <w:r w:rsidR="003C3EAD">
          <w:rPr>
            <w:noProof/>
            <w:webHidden/>
          </w:rPr>
          <w:fldChar w:fldCharType="separate"/>
        </w:r>
        <w:r w:rsidR="003C3EAD">
          <w:rPr>
            <w:noProof/>
            <w:webHidden/>
          </w:rPr>
          <w:t>7</w:t>
        </w:r>
        <w:r w:rsidR="003C3EAD">
          <w:rPr>
            <w:noProof/>
            <w:webHidden/>
          </w:rPr>
          <w:fldChar w:fldCharType="end"/>
        </w:r>
      </w:hyperlink>
    </w:p>
    <w:p w:rsidR="003C3EAD" w:rsidRDefault="00E67CDE">
      <w:pPr>
        <w:pStyle w:val="TOC1"/>
        <w:tabs>
          <w:tab w:val="right" w:leader="dot" w:pos="9350"/>
        </w:tabs>
        <w:rPr>
          <w:rFonts w:asciiTheme="minorHAnsi" w:eastAsiaTheme="minorEastAsia" w:hAnsiTheme="minorHAnsi" w:cstheme="minorBidi"/>
          <w:noProof/>
          <w:szCs w:val="22"/>
        </w:rPr>
      </w:pPr>
      <w:hyperlink w:anchor="_Toc535497140" w:history="1">
        <w:r w:rsidR="003C3EAD" w:rsidRPr="00EE3577">
          <w:rPr>
            <w:rStyle w:val="Hyperlink"/>
            <w:b/>
            <w:noProof/>
          </w:rPr>
          <w:t>III.  BIOSOLIDS REQUIREMENTS</w:t>
        </w:r>
        <w:r w:rsidR="003C3EAD">
          <w:rPr>
            <w:noProof/>
            <w:webHidden/>
          </w:rPr>
          <w:tab/>
        </w:r>
        <w:r w:rsidR="003C3EAD">
          <w:rPr>
            <w:noProof/>
            <w:webHidden/>
          </w:rPr>
          <w:fldChar w:fldCharType="begin"/>
        </w:r>
        <w:r w:rsidR="003C3EAD">
          <w:rPr>
            <w:noProof/>
            <w:webHidden/>
          </w:rPr>
          <w:instrText xml:space="preserve"> PAGEREF _Toc535497140 \h </w:instrText>
        </w:r>
        <w:r w:rsidR="003C3EAD">
          <w:rPr>
            <w:noProof/>
            <w:webHidden/>
          </w:rPr>
        </w:r>
        <w:r w:rsidR="003C3EAD">
          <w:rPr>
            <w:noProof/>
            <w:webHidden/>
          </w:rPr>
          <w:fldChar w:fldCharType="separate"/>
        </w:r>
        <w:r w:rsidR="003C3EAD">
          <w:rPr>
            <w:noProof/>
            <w:webHidden/>
          </w:rPr>
          <w:t>8</w:t>
        </w:r>
        <w:r w:rsidR="003C3EAD">
          <w:rPr>
            <w:noProof/>
            <w:webHidden/>
          </w:rPr>
          <w:fldChar w:fldCharType="end"/>
        </w:r>
      </w:hyperlink>
    </w:p>
    <w:p w:rsidR="003C3EAD" w:rsidRDefault="00E67CDE">
      <w:pPr>
        <w:pStyle w:val="TOC2"/>
        <w:tabs>
          <w:tab w:val="right" w:leader="dot" w:pos="9350"/>
        </w:tabs>
        <w:rPr>
          <w:rFonts w:asciiTheme="minorHAnsi" w:eastAsiaTheme="minorEastAsia" w:hAnsiTheme="minorHAnsi" w:cstheme="minorBidi"/>
          <w:noProof/>
          <w:szCs w:val="22"/>
        </w:rPr>
      </w:pPr>
      <w:hyperlink w:anchor="_Toc535497141" w:history="1">
        <w:r w:rsidR="003C3EAD" w:rsidRPr="00EE3577">
          <w:rPr>
            <w:rStyle w:val="Hyperlink"/>
            <w:noProof/>
          </w:rPr>
          <w:t>A.  Biosolids Treatment and Disposal</w:t>
        </w:r>
        <w:r w:rsidR="003C3EAD">
          <w:rPr>
            <w:noProof/>
            <w:webHidden/>
          </w:rPr>
          <w:tab/>
        </w:r>
        <w:r w:rsidR="003C3EAD">
          <w:rPr>
            <w:noProof/>
            <w:webHidden/>
          </w:rPr>
          <w:fldChar w:fldCharType="begin"/>
        </w:r>
        <w:r w:rsidR="003C3EAD">
          <w:rPr>
            <w:noProof/>
            <w:webHidden/>
          </w:rPr>
          <w:instrText xml:space="preserve"> PAGEREF _Toc535497141 \h </w:instrText>
        </w:r>
        <w:r w:rsidR="003C3EAD">
          <w:rPr>
            <w:noProof/>
            <w:webHidden/>
          </w:rPr>
        </w:r>
        <w:r w:rsidR="003C3EAD">
          <w:rPr>
            <w:noProof/>
            <w:webHidden/>
          </w:rPr>
          <w:fldChar w:fldCharType="separate"/>
        </w:r>
        <w:r w:rsidR="003C3EAD">
          <w:rPr>
            <w:noProof/>
            <w:webHidden/>
          </w:rPr>
          <w:t>8</w:t>
        </w:r>
        <w:r w:rsidR="003C3EAD">
          <w:rPr>
            <w:noProof/>
            <w:webHidden/>
          </w:rPr>
          <w:fldChar w:fldCharType="end"/>
        </w:r>
      </w:hyperlink>
    </w:p>
    <w:p w:rsidR="003C3EAD" w:rsidRDefault="00E67CDE">
      <w:pPr>
        <w:pStyle w:val="TOC2"/>
        <w:tabs>
          <w:tab w:val="right" w:leader="dot" w:pos="9350"/>
        </w:tabs>
        <w:rPr>
          <w:rFonts w:asciiTheme="minorHAnsi" w:eastAsiaTheme="minorEastAsia" w:hAnsiTheme="minorHAnsi" w:cstheme="minorBidi"/>
          <w:noProof/>
          <w:szCs w:val="22"/>
        </w:rPr>
      </w:pPr>
      <w:hyperlink w:anchor="_Toc535497142" w:history="1">
        <w:r w:rsidR="003C3EAD" w:rsidRPr="00EE3577">
          <w:rPr>
            <w:rStyle w:val="Hyperlink"/>
            <w:noProof/>
          </w:rPr>
          <w:t>B.  Specific Limitations and Monitoring Requirements</w:t>
        </w:r>
        <w:r w:rsidR="003C3EAD">
          <w:rPr>
            <w:noProof/>
            <w:webHidden/>
          </w:rPr>
          <w:tab/>
        </w:r>
        <w:r w:rsidR="003C3EAD">
          <w:rPr>
            <w:noProof/>
            <w:webHidden/>
          </w:rPr>
          <w:fldChar w:fldCharType="begin"/>
        </w:r>
        <w:r w:rsidR="003C3EAD">
          <w:rPr>
            <w:noProof/>
            <w:webHidden/>
          </w:rPr>
          <w:instrText xml:space="preserve"> PAGEREF _Toc535497142 \h </w:instrText>
        </w:r>
        <w:r w:rsidR="003C3EAD">
          <w:rPr>
            <w:noProof/>
            <w:webHidden/>
          </w:rPr>
        </w:r>
        <w:r w:rsidR="003C3EAD">
          <w:rPr>
            <w:noProof/>
            <w:webHidden/>
          </w:rPr>
          <w:fldChar w:fldCharType="separate"/>
        </w:r>
        <w:r w:rsidR="003C3EAD">
          <w:rPr>
            <w:noProof/>
            <w:webHidden/>
          </w:rPr>
          <w:t>8</w:t>
        </w:r>
        <w:r w:rsidR="003C3EAD">
          <w:rPr>
            <w:noProof/>
            <w:webHidden/>
          </w:rPr>
          <w:fldChar w:fldCharType="end"/>
        </w:r>
      </w:hyperlink>
    </w:p>
    <w:p w:rsidR="003C3EAD" w:rsidRDefault="00E67CDE">
      <w:pPr>
        <w:pStyle w:val="TOC2"/>
        <w:tabs>
          <w:tab w:val="right" w:leader="dot" w:pos="9350"/>
        </w:tabs>
        <w:rPr>
          <w:rFonts w:asciiTheme="minorHAnsi" w:eastAsiaTheme="minorEastAsia" w:hAnsiTheme="minorHAnsi" w:cstheme="minorBidi"/>
          <w:noProof/>
          <w:szCs w:val="22"/>
        </w:rPr>
      </w:pPr>
      <w:hyperlink w:anchor="_Toc535497143" w:history="1">
        <w:r w:rsidR="003C3EAD" w:rsidRPr="00EE3577">
          <w:rPr>
            <w:rStyle w:val="Hyperlink"/>
            <w:noProof/>
          </w:rPr>
          <w:t>C.  Management Practices of Biosolids</w:t>
        </w:r>
        <w:r w:rsidR="003C3EAD">
          <w:rPr>
            <w:noProof/>
            <w:webHidden/>
          </w:rPr>
          <w:tab/>
        </w:r>
        <w:r w:rsidR="003C3EAD">
          <w:rPr>
            <w:noProof/>
            <w:webHidden/>
          </w:rPr>
          <w:fldChar w:fldCharType="begin"/>
        </w:r>
        <w:r w:rsidR="003C3EAD">
          <w:rPr>
            <w:noProof/>
            <w:webHidden/>
          </w:rPr>
          <w:instrText xml:space="preserve"> PAGEREF _Toc535497143 \h </w:instrText>
        </w:r>
        <w:r w:rsidR="003C3EAD">
          <w:rPr>
            <w:noProof/>
            <w:webHidden/>
          </w:rPr>
        </w:r>
        <w:r w:rsidR="003C3EAD">
          <w:rPr>
            <w:noProof/>
            <w:webHidden/>
          </w:rPr>
          <w:fldChar w:fldCharType="separate"/>
        </w:r>
        <w:r w:rsidR="003C3EAD">
          <w:rPr>
            <w:noProof/>
            <w:webHidden/>
          </w:rPr>
          <w:t>11</w:t>
        </w:r>
        <w:r w:rsidR="003C3EAD">
          <w:rPr>
            <w:noProof/>
            <w:webHidden/>
          </w:rPr>
          <w:fldChar w:fldCharType="end"/>
        </w:r>
      </w:hyperlink>
    </w:p>
    <w:p w:rsidR="003C3EAD" w:rsidRDefault="00E67CDE">
      <w:pPr>
        <w:pStyle w:val="TOC2"/>
        <w:tabs>
          <w:tab w:val="right" w:leader="dot" w:pos="9350"/>
        </w:tabs>
        <w:rPr>
          <w:rFonts w:asciiTheme="minorHAnsi" w:eastAsiaTheme="minorEastAsia" w:hAnsiTheme="minorHAnsi" w:cstheme="minorBidi"/>
          <w:noProof/>
          <w:szCs w:val="22"/>
        </w:rPr>
      </w:pPr>
      <w:hyperlink w:anchor="_Toc535497144" w:history="1">
        <w:r w:rsidR="003C3EAD" w:rsidRPr="00EE3577">
          <w:rPr>
            <w:rStyle w:val="Hyperlink"/>
            <w:noProof/>
          </w:rPr>
          <w:t>D.  Special Conditions on Biosolids Storage</w:t>
        </w:r>
        <w:r w:rsidR="003C3EAD">
          <w:rPr>
            <w:noProof/>
            <w:webHidden/>
          </w:rPr>
          <w:tab/>
        </w:r>
        <w:r w:rsidR="003C3EAD">
          <w:rPr>
            <w:noProof/>
            <w:webHidden/>
          </w:rPr>
          <w:fldChar w:fldCharType="begin"/>
        </w:r>
        <w:r w:rsidR="003C3EAD">
          <w:rPr>
            <w:noProof/>
            <w:webHidden/>
          </w:rPr>
          <w:instrText xml:space="preserve"> PAGEREF _Toc535497144 \h </w:instrText>
        </w:r>
        <w:r w:rsidR="003C3EAD">
          <w:rPr>
            <w:noProof/>
            <w:webHidden/>
          </w:rPr>
        </w:r>
        <w:r w:rsidR="003C3EAD">
          <w:rPr>
            <w:noProof/>
            <w:webHidden/>
          </w:rPr>
          <w:fldChar w:fldCharType="separate"/>
        </w:r>
        <w:r w:rsidR="003C3EAD">
          <w:rPr>
            <w:noProof/>
            <w:webHidden/>
          </w:rPr>
          <w:t>14</w:t>
        </w:r>
        <w:r w:rsidR="003C3EAD">
          <w:rPr>
            <w:noProof/>
            <w:webHidden/>
          </w:rPr>
          <w:fldChar w:fldCharType="end"/>
        </w:r>
      </w:hyperlink>
    </w:p>
    <w:p w:rsidR="003C3EAD" w:rsidRDefault="00E67CDE">
      <w:pPr>
        <w:pStyle w:val="TOC2"/>
        <w:tabs>
          <w:tab w:val="right" w:leader="dot" w:pos="9350"/>
        </w:tabs>
        <w:rPr>
          <w:rFonts w:asciiTheme="minorHAnsi" w:eastAsiaTheme="minorEastAsia" w:hAnsiTheme="minorHAnsi" w:cstheme="minorBidi"/>
          <w:noProof/>
          <w:szCs w:val="22"/>
        </w:rPr>
      </w:pPr>
      <w:hyperlink w:anchor="_Toc535497145" w:history="1">
        <w:r w:rsidR="003C3EAD" w:rsidRPr="00EE3577">
          <w:rPr>
            <w:rStyle w:val="Hyperlink"/>
            <w:noProof/>
          </w:rPr>
          <w:t>E.  Representative Sampling</w:t>
        </w:r>
        <w:r w:rsidR="003C3EAD">
          <w:rPr>
            <w:noProof/>
            <w:webHidden/>
          </w:rPr>
          <w:tab/>
        </w:r>
        <w:r w:rsidR="003C3EAD">
          <w:rPr>
            <w:noProof/>
            <w:webHidden/>
          </w:rPr>
          <w:fldChar w:fldCharType="begin"/>
        </w:r>
        <w:r w:rsidR="003C3EAD">
          <w:rPr>
            <w:noProof/>
            <w:webHidden/>
          </w:rPr>
          <w:instrText xml:space="preserve"> PAGEREF _Toc535497145 \h </w:instrText>
        </w:r>
        <w:r w:rsidR="003C3EAD">
          <w:rPr>
            <w:noProof/>
            <w:webHidden/>
          </w:rPr>
        </w:r>
        <w:r w:rsidR="003C3EAD">
          <w:rPr>
            <w:noProof/>
            <w:webHidden/>
          </w:rPr>
          <w:fldChar w:fldCharType="separate"/>
        </w:r>
        <w:r w:rsidR="003C3EAD">
          <w:rPr>
            <w:noProof/>
            <w:webHidden/>
          </w:rPr>
          <w:t>14</w:t>
        </w:r>
        <w:r w:rsidR="003C3EAD">
          <w:rPr>
            <w:noProof/>
            <w:webHidden/>
          </w:rPr>
          <w:fldChar w:fldCharType="end"/>
        </w:r>
      </w:hyperlink>
    </w:p>
    <w:p w:rsidR="003C3EAD" w:rsidRDefault="00E67CDE">
      <w:pPr>
        <w:pStyle w:val="TOC2"/>
        <w:tabs>
          <w:tab w:val="right" w:leader="dot" w:pos="9350"/>
        </w:tabs>
        <w:rPr>
          <w:rFonts w:asciiTheme="minorHAnsi" w:eastAsiaTheme="minorEastAsia" w:hAnsiTheme="minorHAnsi" w:cstheme="minorBidi"/>
          <w:noProof/>
          <w:szCs w:val="22"/>
        </w:rPr>
      </w:pPr>
      <w:hyperlink w:anchor="_Toc535497146" w:history="1">
        <w:r w:rsidR="003C3EAD" w:rsidRPr="00EE3577">
          <w:rPr>
            <w:rStyle w:val="Hyperlink"/>
            <w:noProof/>
          </w:rPr>
          <w:t>F.  Reporting of Monitoring Results</w:t>
        </w:r>
        <w:r w:rsidR="003C3EAD">
          <w:rPr>
            <w:noProof/>
            <w:webHidden/>
          </w:rPr>
          <w:tab/>
        </w:r>
        <w:r w:rsidR="003C3EAD">
          <w:rPr>
            <w:noProof/>
            <w:webHidden/>
          </w:rPr>
          <w:fldChar w:fldCharType="begin"/>
        </w:r>
        <w:r w:rsidR="003C3EAD">
          <w:rPr>
            <w:noProof/>
            <w:webHidden/>
          </w:rPr>
          <w:instrText xml:space="preserve"> PAGEREF _Toc535497146 \h </w:instrText>
        </w:r>
        <w:r w:rsidR="003C3EAD">
          <w:rPr>
            <w:noProof/>
            <w:webHidden/>
          </w:rPr>
        </w:r>
        <w:r w:rsidR="003C3EAD">
          <w:rPr>
            <w:noProof/>
            <w:webHidden/>
          </w:rPr>
          <w:fldChar w:fldCharType="separate"/>
        </w:r>
        <w:r w:rsidR="003C3EAD">
          <w:rPr>
            <w:noProof/>
            <w:webHidden/>
          </w:rPr>
          <w:t>14</w:t>
        </w:r>
        <w:r w:rsidR="003C3EAD">
          <w:rPr>
            <w:noProof/>
            <w:webHidden/>
          </w:rPr>
          <w:fldChar w:fldCharType="end"/>
        </w:r>
      </w:hyperlink>
    </w:p>
    <w:p w:rsidR="003C3EAD" w:rsidRDefault="00E67CDE">
      <w:pPr>
        <w:pStyle w:val="TOC2"/>
        <w:tabs>
          <w:tab w:val="right" w:leader="dot" w:pos="9350"/>
        </w:tabs>
        <w:rPr>
          <w:rFonts w:asciiTheme="minorHAnsi" w:eastAsiaTheme="minorEastAsia" w:hAnsiTheme="minorHAnsi" w:cstheme="minorBidi"/>
          <w:noProof/>
          <w:szCs w:val="22"/>
        </w:rPr>
      </w:pPr>
      <w:hyperlink w:anchor="_Toc535497147" w:history="1">
        <w:r w:rsidR="003C3EAD" w:rsidRPr="00EE3577">
          <w:rPr>
            <w:rStyle w:val="Hyperlink"/>
            <w:noProof/>
          </w:rPr>
          <w:t>G.  Additional Record Keeping Requirements Specific to Biosolids</w:t>
        </w:r>
        <w:r w:rsidR="003C3EAD">
          <w:rPr>
            <w:noProof/>
            <w:webHidden/>
          </w:rPr>
          <w:tab/>
        </w:r>
        <w:r w:rsidR="003C3EAD">
          <w:rPr>
            <w:noProof/>
            <w:webHidden/>
          </w:rPr>
          <w:fldChar w:fldCharType="begin"/>
        </w:r>
        <w:r w:rsidR="003C3EAD">
          <w:rPr>
            <w:noProof/>
            <w:webHidden/>
          </w:rPr>
          <w:instrText xml:space="preserve"> PAGEREF _Toc535497147 \h </w:instrText>
        </w:r>
        <w:r w:rsidR="003C3EAD">
          <w:rPr>
            <w:noProof/>
            <w:webHidden/>
          </w:rPr>
        </w:r>
        <w:r w:rsidR="003C3EAD">
          <w:rPr>
            <w:noProof/>
            <w:webHidden/>
          </w:rPr>
          <w:fldChar w:fldCharType="separate"/>
        </w:r>
        <w:r w:rsidR="003C3EAD">
          <w:rPr>
            <w:noProof/>
            <w:webHidden/>
          </w:rPr>
          <w:t>14</w:t>
        </w:r>
        <w:r w:rsidR="003C3EAD">
          <w:rPr>
            <w:noProof/>
            <w:webHidden/>
          </w:rPr>
          <w:fldChar w:fldCharType="end"/>
        </w:r>
      </w:hyperlink>
    </w:p>
    <w:p w:rsidR="003C3EAD" w:rsidRDefault="00E67CDE">
      <w:pPr>
        <w:pStyle w:val="TOC1"/>
        <w:tabs>
          <w:tab w:val="right" w:leader="dot" w:pos="9350"/>
        </w:tabs>
        <w:rPr>
          <w:rFonts w:asciiTheme="minorHAnsi" w:eastAsiaTheme="minorEastAsia" w:hAnsiTheme="minorHAnsi" w:cstheme="minorBidi"/>
          <w:noProof/>
          <w:szCs w:val="22"/>
        </w:rPr>
      </w:pPr>
      <w:hyperlink w:anchor="_Toc535497148" w:history="1">
        <w:r w:rsidR="003C3EAD" w:rsidRPr="00EE3577">
          <w:rPr>
            <w:rStyle w:val="Hyperlink"/>
            <w:b/>
            <w:noProof/>
          </w:rPr>
          <w:t>IV.  STORM WATER REQUIREMENTS</w:t>
        </w:r>
        <w:r w:rsidR="003C3EAD">
          <w:rPr>
            <w:noProof/>
            <w:webHidden/>
          </w:rPr>
          <w:tab/>
        </w:r>
        <w:r w:rsidR="003C3EAD">
          <w:rPr>
            <w:noProof/>
            <w:webHidden/>
          </w:rPr>
          <w:fldChar w:fldCharType="begin"/>
        </w:r>
        <w:r w:rsidR="003C3EAD">
          <w:rPr>
            <w:noProof/>
            <w:webHidden/>
          </w:rPr>
          <w:instrText xml:space="preserve"> PAGEREF _Toc535497148 \h </w:instrText>
        </w:r>
        <w:r w:rsidR="003C3EAD">
          <w:rPr>
            <w:noProof/>
            <w:webHidden/>
          </w:rPr>
        </w:r>
        <w:r w:rsidR="003C3EAD">
          <w:rPr>
            <w:noProof/>
            <w:webHidden/>
          </w:rPr>
          <w:fldChar w:fldCharType="separate"/>
        </w:r>
        <w:r w:rsidR="003C3EAD">
          <w:rPr>
            <w:noProof/>
            <w:webHidden/>
          </w:rPr>
          <w:t>16</w:t>
        </w:r>
        <w:r w:rsidR="003C3EAD">
          <w:rPr>
            <w:noProof/>
            <w:webHidden/>
          </w:rPr>
          <w:fldChar w:fldCharType="end"/>
        </w:r>
      </w:hyperlink>
    </w:p>
    <w:p w:rsidR="003C3EAD" w:rsidRDefault="00E67CDE">
      <w:pPr>
        <w:pStyle w:val="TOC1"/>
        <w:tabs>
          <w:tab w:val="right" w:leader="dot" w:pos="9350"/>
        </w:tabs>
        <w:rPr>
          <w:rFonts w:asciiTheme="minorHAnsi" w:eastAsiaTheme="minorEastAsia" w:hAnsiTheme="minorHAnsi" w:cstheme="minorBidi"/>
          <w:noProof/>
          <w:szCs w:val="22"/>
        </w:rPr>
      </w:pPr>
      <w:hyperlink w:anchor="_Toc535497149" w:history="1">
        <w:r w:rsidR="003C3EAD" w:rsidRPr="00EE3577">
          <w:rPr>
            <w:rStyle w:val="Hyperlink"/>
            <w:b/>
            <w:noProof/>
          </w:rPr>
          <w:t>V.  MONITORING, RECORDING &amp; GENERAL REPORTING REQUIREMENTS</w:t>
        </w:r>
        <w:r w:rsidR="003C3EAD">
          <w:rPr>
            <w:noProof/>
            <w:webHidden/>
          </w:rPr>
          <w:tab/>
        </w:r>
        <w:r w:rsidR="003C3EAD">
          <w:rPr>
            <w:noProof/>
            <w:webHidden/>
          </w:rPr>
          <w:fldChar w:fldCharType="begin"/>
        </w:r>
        <w:r w:rsidR="003C3EAD">
          <w:rPr>
            <w:noProof/>
            <w:webHidden/>
          </w:rPr>
          <w:instrText xml:space="preserve"> PAGEREF _Toc535497149 \h </w:instrText>
        </w:r>
        <w:r w:rsidR="003C3EAD">
          <w:rPr>
            <w:noProof/>
            <w:webHidden/>
          </w:rPr>
        </w:r>
        <w:r w:rsidR="003C3EAD">
          <w:rPr>
            <w:noProof/>
            <w:webHidden/>
          </w:rPr>
          <w:fldChar w:fldCharType="separate"/>
        </w:r>
        <w:r w:rsidR="003C3EAD">
          <w:rPr>
            <w:noProof/>
            <w:webHidden/>
          </w:rPr>
          <w:t>17</w:t>
        </w:r>
        <w:r w:rsidR="003C3EAD">
          <w:rPr>
            <w:noProof/>
            <w:webHidden/>
          </w:rPr>
          <w:fldChar w:fldCharType="end"/>
        </w:r>
      </w:hyperlink>
    </w:p>
    <w:p w:rsidR="003C3EAD" w:rsidRDefault="00E67CDE">
      <w:pPr>
        <w:pStyle w:val="TOC2"/>
        <w:tabs>
          <w:tab w:val="right" w:leader="dot" w:pos="9350"/>
        </w:tabs>
        <w:rPr>
          <w:rFonts w:asciiTheme="minorHAnsi" w:eastAsiaTheme="minorEastAsia" w:hAnsiTheme="minorHAnsi" w:cstheme="minorBidi"/>
          <w:noProof/>
          <w:szCs w:val="22"/>
        </w:rPr>
      </w:pPr>
      <w:hyperlink w:anchor="_Toc535497150" w:history="1">
        <w:r w:rsidR="003C3EAD" w:rsidRPr="00EE3577">
          <w:rPr>
            <w:rStyle w:val="Hyperlink"/>
            <w:noProof/>
          </w:rPr>
          <w:t>A.  Representative Sampling</w:t>
        </w:r>
        <w:r w:rsidR="003C3EAD">
          <w:rPr>
            <w:noProof/>
            <w:webHidden/>
          </w:rPr>
          <w:tab/>
        </w:r>
        <w:r w:rsidR="003C3EAD">
          <w:rPr>
            <w:noProof/>
            <w:webHidden/>
          </w:rPr>
          <w:fldChar w:fldCharType="begin"/>
        </w:r>
        <w:r w:rsidR="003C3EAD">
          <w:rPr>
            <w:noProof/>
            <w:webHidden/>
          </w:rPr>
          <w:instrText xml:space="preserve"> PAGEREF _Toc535497150 \h </w:instrText>
        </w:r>
        <w:r w:rsidR="003C3EAD">
          <w:rPr>
            <w:noProof/>
            <w:webHidden/>
          </w:rPr>
        </w:r>
        <w:r w:rsidR="003C3EAD">
          <w:rPr>
            <w:noProof/>
            <w:webHidden/>
          </w:rPr>
          <w:fldChar w:fldCharType="separate"/>
        </w:r>
        <w:r w:rsidR="003C3EAD">
          <w:rPr>
            <w:noProof/>
            <w:webHidden/>
          </w:rPr>
          <w:t>17</w:t>
        </w:r>
        <w:r w:rsidR="003C3EAD">
          <w:rPr>
            <w:noProof/>
            <w:webHidden/>
          </w:rPr>
          <w:fldChar w:fldCharType="end"/>
        </w:r>
      </w:hyperlink>
    </w:p>
    <w:p w:rsidR="003C3EAD" w:rsidRDefault="00E67CDE">
      <w:pPr>
        <w:pStyle w:val="TOC2"/>
        <w:tabs>
          <w:tab w:val="right" w:leader="dot" w:pos="9350"/>
        </w:tabs>
        <w:rPr>
          <w:rFonts w:asciiTheme="minorHAnsi" w:eastAsiaTheme="minorEastAsia" w:hAnsiTheme="minorHAnsi" w:cstheme="minorBidi"/>
          <w:noProof/>
          <w:szCs w:val="22"/>
        </w:rPr>
      </w:pPr>
      <w:hyperlink w:anchor="_Toc535497151" w:history="1">
        <w:r w:rsidR="003C3EAD" w:rsidRPr="00EE3577">
          <w:rPr>
            <w:rStyle w:val="Hyperlink"/>
            <w:noProof/>
          </w:rPr>
          <w:t>B.  Monitoring Procedures</w:t>
        </w:r>
        <w:r w:rsidR="003C3EAD">
          <w:rPr>
            <w:noProof/>
            <w:webHidden/>
          </w:rPr>
          <w:tab/>
        </w:r>
        <w:r w:rsidR="003C3EAD">
          <w:rPr>
            <w:noProof/>
            <w:webHidden/>
          </w:rPr>
          <w:fldChar w:fldCharType="begin"/>
        </w:r>
        <w:r w:rsidR="003C3EAD">
          <w:rPr>
            <w:noProof/>
            <w:webHidden/>
          </w:rPr>
          <w:instrText xml:space="preserve"> PAGEREF _Toc535497151 \h </w:instrText>
        </w:r>
        <w:r w:rsidR="003C3EAD">
          <w:rPr>
            <w:noProof/>
            <w:webHidden/>
          </w:rPr>
        </w:r>
        <w:r w:rsidR="003C3EAD">
          <w:rPr>
            <w:noProof/>
            <w:webHidden/>
          </w:rPr>
          <w:fldChar w:fldCharType="separate"/>
        </w:r>
        <w:r w:rsidR="003C3EAD">
          <w:rPr>
            <w:noProof/>
            <w:webHidden/>
          </w:rPr>
          <w:t>17</w:t>
        </w:r>
        <w:r w:rsidR="003C3EAD">
          <w:rPr>
            <w:noProof/>
            <w:webHidden/>
          </w:rPr>
          <w:fldChar w:fldCharType="end"/>
        </w:r>
      </w:hyperlink>
    </w:p>
    <w:p w:rsidR="003C3EAD" w:rsidRDefault="00E67CDE">
      <w:pPr>
        <w:pStyle w:val="TOC2"/>
        <w:tabs>
          <w:tab w:val="right" w:leader="dot" w:pos="9350"/>
        </w:tabs>
        <w:rPr>
          <w:rFonts w:asciiTheme="minorHAnsi" w:eastAsiaTheme="minorEastAsia" w:hAnsiTheme="minorHAnsi" w:cstheme="minorBidi"/>
          <w:noProof/>
          <w:szCs w:val="22"/>
        </w:rPr>
      </w:pPr>
      <w:hyperlink w:anchor="_Toc535497152" w:history="1">
        <w:r w:rsidR="003C3EAD" w:rsidRPr="00EE3577">
          <w:rPr>
            <w:rStyle w:val="Hyperlink"/>
            <w:noProof/>
          </w:rPr>
          <w:t>C.  Penalties for Tampering</w:t>
        </w:r>
        <w:r w:rsidR="003C3EAD">
          <w:rPr>
            <w:noProof/>
            <w:webHidden/>
          </w:rPr>
          <w:tab/>
        </w:r>
        <w:r w:rsidR="003C3EAD">
          <w:rPr>
            <w:noProof/>
            <w:webHidden/>
          </w:rPr>
          <w:fldChar w:fldCharType="begin"/>
        </w:r>
        <w:r w:rsidR="003C3EAD">
          <w:rPr>
            <w:noProof/>
            <w:webHidden/>
          </w:rPr>
          <w:instrText xml:space="preserve"> PAGEREF _Toc535497152 \h </w:instrText>
        </w:r>
        <w:r w:rsidR="003C3EAD">
          <w:rPr>
            <w:noProof/>
            <w:webHidden/>
          </w:rPr>
        </w:r>
        <w:r w:rsidR="003C3EAD">
          <w:rPr>
            <w:noProof/>
            <w:webHidden/>
          </w:rPr>
          <w:fldChar w:fldCharType="separate"/>
        </w:r>
        <w:r w:rsidR="003C3EAD">
          <w:rPr>
            <w:noProof/>
            <w:webHidden/>
          </w:rPr>
          <w:t>17</w:t>
        </w:r>
        <w:r w:rsidR="003C3EAD">
          <w:rPr>
            <w:noProof/>
            <w:webHidden/>
          </w:rPr>
          <w:fldChar w:fldCharType="end"/>
        </w:r>
      </w:hyperlink>
    </w:p>
    <w:p w:rsidR="003C3EAD" w:rsidRDefault="00E67CDE">
      <w:pPr>
        <w:pStyle w:val="TOC2"/>
        <w:tabs>
          <w:tab w:val="right" w:leader="dot" w:pos="9350"/>
        </w:tabs>
        <w:rPr>
          <w:rFonts w:asciiTheme="minorHAnsi" w:eastAsiaTheme="minorEastAsia" w:hAnsiTheme="minorHAnsi" w:cstheme="minorBidi"/>
          <w:noProof/>
          <w:szCs w:val="22"/>
        </w:rPr>
      </w:pPr>
      <w:hyperlink w:anchor="_Toc535497153" w:history="1">
        <w:r w:rsidR="003C3EAD" w:rsidRPr="00EE3577">
          <w:rPr>
            <w:rStyle w:val="Hyperlink"/>
            <w:noProof/>
          </w:rPr>
          <w:t>D.  Compliance Schedules</w:t>
        </w:r>
        <w:r w:rsidR="003C3EAD">
          <w:rPr>
            <w:noProof/>
            <w:webHidden/>
          </w:rPr>
          <w:tab/>
        </w:r>
        <w:r w:rsidR="003C3EAD">
          <w:rPr>
            <w:noProof/>
            <w:webHidden/>
          </w:rPr>
          <w:fldChar w:fldCharType="begin"/>
        </w:r>
        <w:r w:rsidR="003C3EAD">
          <w:rPr>
            <w:noProof/>
            <w:webHidden/>
          </w:rPr>
          <w:instrText xml:space="preserve"> PAGEREF _Toc535497153 \h </w:instrText>
        </w:r>
        <w:r w:rsidR="003C3EAD">
          <w:rPr>
            <w:noProof/>
            <w:webHidden/>
          </w:rPr>
        </w:r>
        <w:r w:rsidR="003C3EAD">
          <w:rPr>
            <w:noProof/>
            <w:webHidden/>
          </w:rPr>
          <w:fldChar w:fldCharType="separate"/>
        </w:r>
        <w:r w:rsidR="003C3EAD">
          <w:rPr>
            <w:noProof/>
            <w:webHidden/>
          </w:rPr>
          <w:t>17</w:t>
        </w:r>
        <w:r w:rsidR="003C3EAD">
          <w:rPr>
            <w:noProof/>
            <w:webHidden/>
          </w:rPr>
          <w:fldChar w:fldCharType="end"/>
        </w:r>
      </w:hyperlink>
    </w:p>
    <w:p w:rsidR="003C3EAD" w:rsidRDefault="00E67CDE">
      <w:pPr>
        <w:pStyle w:val="TOC2"/>
        <w:tabs>
          <w:tab w:val="right" w:leader="dot" w:pos="9350"/>
        </w:tabs>
        <w:rPr>
          <w:rFonts w:asciiTheme="minorHAnsi" w:eastAsiaTheme="minorEastAsia" w:hAnsiTheme="minorHAnsi" w:cstheme="minorBidi"/>
          <w:noProof/>
          <w:szCs w:val="22"/>
        </w:rPr>
      </w:pPr>
      <w:hyperlink w:anchor="_Toc535497154" w:history="1">
        <w:r w:rsidR="003C3EAD" w:rsidRPr="00EE3577">
          <w:rPr>
            <w:rStyle w:val="Hyperlink"/>
            <w:noProof/>
          </w:rPr>
          <w:t>E.  Additional Monitoring by the Permittee</w:t>
        </w:r>
        <w:r w:rsidR="003C3EAD">
          <w:rPr>
            <w:noProof/>
            <w:webHidden/>
          </w:rPr>
          <w:tab/>
        </w:r>
        <w:r w:rsidR="003C3EAD">
          <w:rPr>
            <w:noProof/>
            <w:webHidden/>
          </w:rPr>
          <w:fldChar w:fldCharType="begin"/>
        </w:r>
        <w:r w:rsidR="003C3EAD">
          <w:rPr>
            <w:noProof/>
            <w:webHidden/>
          </w:rPr>
          <w:instrText xml:space="preserve"> PAGEREF _Toc535497154 \h </w:instrText>
        </w:r>
        <w:r w:rsidR="003C3EAD">
          <w:rPr>
            <w:noProof/>
            <w:webHidden/>
          </w:rPr>
        </w:r>
        <w:r w:rsidR="003C3EAD">
          <w:rPr>
            <w:noProof/>
            <w:webHidden/>
          </w:rPr>
          <w:fldChar w:fldCharType="separate"/>
        </w:r>
        <w:r w:rsidR="003C3EAD">
          <w:rPr>
            <w:noProof/>
            <w:webHidden/>
          </w:rPr>
          <w:t>17</w:t>
        </w:r>
        <w:r w:rsidR="003C3EAD">
          <w:rPr>
            <w:noProof/>
            <w:webHidden/>
          </w:rPr>
          <w:fldChar w:fldCharType="end"/>
        </w:r>
      </w:hyperlink>
    </w:p>
    <w:p w:rsidR="003C3EAD" w:rsidRDefault="00E67CDE">
      <w:pPr>
        <w:pStyle w:val="TOC2"/>
        <w:tabs>
          <w:tab w:val="right" w:leader="dot" w:pos="9350"/>
        </w:tabs>
        <w:rPr>
          <w:rFonts w:asciiTheme="minorHAnsi" w:eastAsiaTheme="minorEastAsia" w:hAnsiTheme="minorHAnsi" w:cstheme="minorBidi"/>
          <w:noProof/>
          <w:szCs w:val="22"/>
        </w:rPr>
      </w:pPr>
      <w:hyperlink w:anchor="_Toc535497155" w:history="1">
        <w:r w:rsidR="003C3EAD" w:rsidRPr="00EE3577">
          <w:rPr>
            <w:rStyle w:val="Hyperlink"/>
            <w:noProof/>
          </w:rPr>
          <w:t>F.  Records Contents</w:t>
        </w:r>
        <w:r w:rsidR="003C3EAD">
          <w:rPr>
            <w:noProof/>
            <w:webHidden/>
          </w:rPr>
          <w:tab/>
        </w:r>
        <w:r w:rsidR="003C3EAD">
          <w:rPr>
            <w:noProof/>
            <w:webHidden/>
          </w:rPr>
          <w:fldChar w:fldCharType="begin"/>
        </w:r>
        <w:r w:rsidR="003C3EAD">
          <w:rPr>
            <w:noProof/>
            <w:webHidden/>
          </w:rPr>
          <w:instrText xml:space="preserve"> PAGEREF _Toc535497155 \h </w:instrText>
        </w:r>
        <w:r w:rsidR="003C3EAD">
          <w:rPr>
            <w:noProof/>
            <w:webHidden/>
          </w:rPr>
        </w:r>
        <w:r w:rsidR="003C3EAD">
          <w:rPr>
            <w:noProof/>
            <w:webHidden/>
          </w:rPr>
          <w:fldChar w:fldCharType="separate"/>
        </w:r>
        <w:r w:rsidR="003C3EAD">
          <w:rPr>
            <w:noProof/>
            <w:webHidden/>
          </w:rPr>
          <w:t>17</w:t>
        </w:r>
        <w:r w:rsidR="003C3EAD">
          <w:rPr>
            <w:noProof/>
            <w:webHidden/>
          </w:rPr>
          <w:fldChar w:fldCharType="end"/>
        </w:r>
      </w:hyperlink>
    </w:p>
    <w:p w:rsidR="003C3EAD" w:rsidRDefault="00E67CDE">
      <w:pPr>
        <w:pStyle w:val="TOC2"/>
        <w:tabs>
          <w:tab w:val="right" w:leader="dot" w:pos="9350"/>
        </w:tabs>
        <w:rPr>
          <w:rFonts w:asciiTheme="minorHAnsi" w:eastAsiaTheme="minorEastAsia" w:hAnsiTheme="minorHAnsi" w:cstheme="minorBidi"/>
          <w:noProof/>
          <w:szCs w:val="22"/>
        </w:rPr>
      </w:pPr>
      <w:hyperlink w:anchor="_Toc535497156" w:history="1">
        <w:r w:rsidR="003C3EAD" w:rsidRPr="00EE3577">
          <w:rPr>
            <w:rStyle w:val="Hyperlink"/>
            <w:noProof/>
          </w:rPr>
          <w:t>G.  Retention of Records</w:t>
        </w:r>
        <w:r w:rsidR="003C3EAD">
          <w:rPr>
            <w:noProof/>
            <w:webHidden/>
          </w:rPr>
          <w:tab/>
        </w:r>
        <w:r w:rsidR="003C3EAD">
          <w:rPr>
            <w:noProof/>
            <w:webHidden/>
          </w:rPr>
          <w:fldChar w:fldCharType="begin"/>
        </w:r>
        <w:r w:rsidR="003C3EAD">
          <w:rPr>
            <w:noProof/>
            <w:webHidden/>
          </w:rPr>
          <w:instrText xml:space="preserve"> PAGEREF _Toc535497156 \h </w:instrText>
        </w:r>
        <w:r w:rsidR="003C3EAD">
          <w:rPr>
            <w:noProof/>
            <w:webHidden/>
          </w:rPr>
        </w:r>
        <w:r w:rsidR="003C3EAD">
          <w:rPr>
            <w:noProof/>
            <w:webHidden/>
          </w:rPr>
          <w:fldChar w:fldCharType="separate"/>
        </w:r>
        <w:r w:rsidR="003C3EAD">
          <w:rPr>
            <w:noProof/>
            <w:webHidden/>
          </w:rPr>
          <w:t>17</w:t>
        </w:r>
        <w:r w:rsidR="003C3EAD">
          <w:rPr>
            <w:noProof/>
            <w:webHidden/>
          </w:rPr>
          <w:fldChar w:fldCharType="end"/>
        </w:r>
      </w:hyperlink>
    </w:p>
    <w:p w:rsidR="003C3EAD" w:rsidRDefault="00E67CDE">
      <w:pPr>
        <w:pStyle w:val="TOC2"/>
        <w:tabs>
          <w:tab w:val="right" w:leader="dot" w:pos="9350"/>
        </w:tabs>
        <w:rPr>
          <w:rFonts w:asciiTheme="minorHAnsi" w:eastAsiaTheme="minorEastAsia" w:hAnsiTheme="minorHAnsi" w:cstheme="minorBidi"/>
          <w:noProof/>
          <w:szCs w:val="22"/>
        </w:rPr>
      </w:pPr>
      <w:hyperlink w:anchor="_Toc535497157" w:history="1">
        <w:r w:rsidR="003C3EAD" w:rsidRPr="00EE3577">
          <w:rPr>
            <w:rStyle w:val="Hyperlink"/>
            <w:noProof/>
          </w:rPr>
          <w:t>H.  Twenty-four Hour Notice of Noncompliance Reporting</w:t>
        </w:r>
        <w:r w:rsidR="003C3EAD">
          <w:rPr>
            <w:noProof/>
            <w:webHidden/>
          </w:rPr>
          <w:tab/>
        </w:r>
        <w:r w:rsidR="003C3EAD">
          <w:rPr>
            <w:noProof/>
            <w:webHidden/>
          </w:rPr>
          <w:fldChar w:fldCharType="begin"/>
        </w:r>
        <w:r w:rsidR="003C3EAD">
          <w:rPr>
            <w:noProof/>
            <w:webHidden/>
          </w:rPr>
          <w:instrText xml:space="preserve"> PAGEREF _Toc535497157 \h </w:instrText>
        </w:r>
        <w:r w:rsidR="003C3EAD">
          <w:rPr>
            <w:noProof/>
            <w:webHidden/>
          </w:rPr>
        </w:r>
        <w:r w:rsidR="003C3EAD">
          <w:rPr>
            <w:noProof/>
            <w:webHidden/>
          </w:rPr>
          <w:fldChar w:fldCharType="separate"/>
        </w:r>
        <w:r w:rsidR="003C3EAD">
          <w:rPr>
            <w:noProof/>
            <w:webHidden/>
          </w:rPr>
          <w:t>18</w:t>
        </w:r>
        <w:r w:rsidR="003C3EAD">
          <w:rPr>
            <w:noProof/>
            <w:webHidden/>
          </w:rPr>
          <w:fldChar w:fldCharType="end"/>
        </w:r>
      </w:hyperlink>
    </w:p>
    <w:p w:rsidR="003C3EAD" w:rsidRDefault="00E67CDE">
      <w:pPr>
        <w:pStyle w:val="TOC2"/>
        <w:tabs>
          <w:tab w:val="right" w:leader="dot" w:pos="9350"/>
        </w:tabs>
        <w:rPr>
          <w:rFonts w:asciiTheme="minorHAnsi" w:eastAsiaTheme="minorEastAsia" w:hAnsiTheme="minorHAnsi" w:cstheme="minorBidi"/>
          <w:noProof/>
          <w:szCs w:val="22"/>
        </w:rPr>
      </w:pPr>
      <w:hyperlink w:anchor="_Toc535497158" w:history="1">
        <w:r w:rsidR="003C3EAD" w:rsidRPr="00EE3577">
          <w:rPr>
            <w:rStyle w:val="Hyperlink"/>
            <w:noProof/>
          </w:rPr>
          <w:t>I.  Other Noncompliance Reporting</w:t>
        </w:r>
        <w:r w:rsidR="003C3EAD">
          <w:rPr>
            <w:noProof/>
            <w:webHidden/>
          </w:rPr>
          <w:tab/>
        </w:r>
        <w:r w:rsidR="003C3EAD">
          <w:rPr>
            <w:noProof/>
            <w:webHidden/>
          </w:rPr>
          <w:fldChar w:fldCharType="begin"/>
        </w:r>
        <w:r w:rsidR="003C3EAD">
          <w:rPr>
            <w:noProof/>
            <w:webHidden/>
          </w:rPr>
          <w:instrText xml:space="preserve"> PAGEREF _Toc535497158 \h </w:instrText>
        </w:r>
        <w:r w:rsidR="003C3EAD">
          <w:rPr>
            <w:noProof/>
            <w:webHidden/>
          </w:rPr>
        </w:r>
        <w:r w:rsidR="003C3EAD">
          <w:rPr>
            <w:noProof/>
            <w:webHidden/>
          </w:rPr>
          <w:fldChar w:fldCharType="separate"/>
        </w:r>
        <w:r w:rsidR="003C3EAD">
          <w:rPr>
            <w:noProof/>
            <w:webHidden/>
          </w:rPr>
          <w:t>18</w:t>
        </w:r>
        <w:r w:rsidR="003C3EAD">
          <w:rPr>
            <w:noProof/>
            <w:webHidden/>
          </w:rPr>
          <w:fldChar w:fldCharType="end"/>
        </w:r>
      </w:hyperlink>
    </w:p>
    <w:p w:rsidR="003C3EAD" w:rsidRDefault="00E67CDE">
      <w:pPr>
        <w:pStyle w:val="TOC2"/>
        <w:tabs>
          <w:tab w:val="right" w:leader="dot" w:pos="9350"/>
        </w:tabs>
        <w:rPr>
          <w:rFonts w:asciiTheme="minorHAnsi" w:eastAsiaTheme="minorEastAsia" w:hAnsiTheme="minorHAnsi" w:cstheme="minorBidi"/>
          <w:noProof/>
          <w:szCs w:val="22"/>
        </w:rPr>
      </w:pPr>
      <w:hyperlink w:anchor="_Toc535497159" w:history="1">
        <w:r w:rsidR="003C3EAD" w:rsidRPr="00EE3577">
          <w:rPr>
            <w:rStyle w:val="Hyperlink"/>
            <w:noProof/>
          </w:rPr>
          <w:t>J.  Inspection and Entry</w:t>
        </w:r>
        <w:r w:rsidR="003C3EAD">
          <w:rPr>
            <w:noProof/>
            <w:webHidden/>
          </w:rPr>
          <w:tab/>
        </w:r>
        <w:r w:rsidR="003C3EAD">
          <w:rPr>
            <w:noProof/>
            <w:webHidden/>
          </w:rPr>
          <w:fldChar w:fldCharType="begin"/>
        </w:r>
        <w:r w:rsidR="003C3EAD">
          <w:rPr>
            <w:noProof/>
            <w:webHidden/>
          </w:rPr>
          <w:instrText xml:space="preserve"> PAGEREF _Toc535497159 \h </w:instrText>
        </w:r>
        <w:r w:rsidR="003C3EAD">
          <w:rPr>
            <w:noProof/>
            <w:webHidden/>
          </w:rPr>
        </w:r>
        <w:r w:rsidR="003C3EAD">
          <w:rPr>
            <w:noProof/>
            <w:webHidden/>
          </w:rPr>
          <w:fldChar w:fldCharType="separate"/>
        </w:r>
        <w:r w:rsidR="003C3EAD">
          <w:rPr>
            <w:noProof/>
            <w:webHidden/>
          </w:rPr>
          <w:t>19</w:t>
        </w:r>
        <w:r w:rsidR="003C3EAD">
          <w:rPr>
            <w:noProof/>
            <w:webHidden/>
          </w:rPr>
          <w:fldChar w:fldCharType="end"/>
        </w:r>
      </w:hyperlink>
    </w:p>
    <w:p w:rsidR="003C3EAD" w:rsidRDefault="00E67CDE">
      <w:pPr>
        <w:pStyle w:val="TOC1"/>
        <w:tabs>
          <w:tab w:val="right" w:leader="dot" w:pos="9350"/>
        </w:tabs>
        <w:rPr>
          <w:rFonts w:asciiTheme="minorHAnsi" w:eastAsiaTheme="minorEastAsia" w:hAnsiTheme="minorHAnsi" w:cstheme="minorBidi"/>
          <w:noProof/>
          <w:szCs w:val="22"/>
        </w:rPr>
      </w:pPr>
      <w:hyperlink w:anchor="_Toc535497160" w:history="1">
        <w:r w:rsidR="003C3EAD" w:rsidRPr="00EE3577">
          <w:rPr>
            <w:rStyle w:val="Hyperlink"/>
            <w:b/>
            <w:noProof/>
          </w:rPr>
          <w:t>VI.  COMPLIANCE RESPONSIBILITIES</w:t>
        </w:r>
        <w:r w:rsidR="003C3EAD">
          <w:rPr>
            <w:noProof/>
            <w:webHidden/>
          </w:rPr>
          <w:tab/>
        </w:r>
        <w:r w:rsidR="003C3EAD">
          <w:rPr>
            <w:noProof/>
            <w:webHidden/>
          </w:rPr>
          <w:fldChar w:fldCharType="begin"/>
        </w:r>
        <w:r w:rsidR="003C3EAD">
          <w:rPr>
            <w:noProof/>
            <w:webHidden/>
          </w:rPr>
          <w:instrText xml:space="preserve"> PAGEREF _Toc535497160 \h </w:instrText>
        </w:r>
        <w:r w:rsidR="003C3EAD">
          <w:rPr>
            <w:noProof/>
            <w:webHidden/>
          </w:rPr>
        </w:r>
        <w:r w:rsidR="003C3EAD">
          <w:rPr>
            <w:noProof/>
            <w:webHidden/>
          </w:rPr>
          <w:fldChar w:fldCharType="separate"/>
        </w:r>
        <w:r w:rsidR="003C3EAD">
          <w:rPr>
            <w:noProof/>
            <w:webHidden/>
          </w:rPr>
          <w:t>20</w:t>
        </w:r>
        <w:r w:rsidR="003C3EAD">
          <w:rPr>
            <w:noProof/>
            <w:webHidden/>
          </w:rPr>
          <w:fldChar w:fldCharType="end"/>
        </w:r>
      </w:hyperlink>
    </w:p>
    <w:p w:rsidR="003C3EAD" w:rsidRDefault="00E67CDE">
      <w:pPr>
        <w:pStyle w:val="TOC2"/>
        <w:tabs>
          <w:tab w:val="right" w:leader="dot" w:pos="9350"/>
        </w:tabs>
        <w:rPr>
          <w:rFonts w:asciiTheme="minorHAnsi" w:eastAsiaTheme="minorEastAsia" w:hAnsiTheme="minorHAnsi" w:cstheme="minorBidi"/>
          <w:noProof/>
          <w:szCs w:val="22"/>
        </w:rPr>
      </w:pPr>
      <w:hyperlink w:anchor="_Toc535497161" w:history="1">
        <w:r w:rsidR="003C3EAD" w:rsidRPr="00EE3577">
          <w:rPr>
            <w:rStyle w:val="Hyperlink"/>
            <w:noProof/>
          </w:rPr>
          <w:t>A.  Duty to Comply</w:t>
        </w:r>
        <w:r w:rsidR="003C3EAD">
          <w:rPr>
            <w:noProof/>
            <w:webHidden/>
          </w:rPr>
          <w:tab/>
        </w:r>
        <w:r w:rsidR="003C3EAD">
          <w:rPr>
            <w:noProof/>
            <w:webHidden/>
          </w:rPr>
          <w:fldChar w:fldCharType="begin"/>
        </w:r>
        <w:r w:rsidR="003C3EAD">
          <w:rPr>
            <w:noProof/>
            <w:webHidden/>
          </w:rPr>
          <w:instrText xml:space="preserve"> PAGEREF _Toc535497161 \h </w:instrText>
        </w:r>
        <w:r w:rsidR="003C3EAD">
          <w:rPr>
            <w:noProof/>
            <w:webHidden/>
          </w:rPr>
        </w:r>
        <w:r w:rsidR="003C3EAD">
          <w:rPr>
            <w:noProof/>
            <w:webHidden/>
          </w:rPr>
          <w:fldChar w:fldCharType="separate"/>
        </w:r>
        <w:r w:rsidR="003C3EAD">
          <w:rPr>
            <w:noProof/>
            <w:webHidden/>
          </w:rPr>
          <w:t>20</w:t>
        </w:r>
        <w:r w:rsidR="003C3EAD">
          <w:rPr>
            <w:noProof/>
            <w:webHidden/>
          </w:rPr>
          <w:fldChar w:fldCharType="end"/>
        </w:r>
      </w:hyperlink>
    </w:p>
    <w:p w:rsidR="003C3EAD" w:rsidRDefault="00E67CDE">
      <w:pPr>
        <w:pStyle w:val="TOC2"/>
        <w:tabs>
          <w:tab w:val="right" w:leader="dot" w:pos="9350"/>
        </w:tabs>
        <w:rPr>
          <w:rFonts w:asciiTheme="minorHAnsi" w:eastAsiaTheme="minorEastAsia" w:hAnsiTheme="minorHAnsi" w:cstheme="minorBidi"/>
          <w:noProof/>
          <w:szCs w:val="22"/>
        </w:rPr>
      </w:pPr>
      <w:hyperlink w:anchor="_Toc535497162" w:history="1">
        <w:r w:rsidR="003C3EAD" w:rsidRPr="00EE3577">
          <w:rPr>
            <w:rStyle w:val="Hyperlink"/>
            <w:noProof/>
          </w:rPr>
          <w:t>B.  Penalties for Violations of Permit Conditions</w:t>
        </w:r>
        <w:r w:rsidR="003C3EAD">
          <w:rPr>
            <w:noProof/>
            <w:webHidden/>
          </w:rPr>
          <w:tab/>
        </w:r>
        <w:r w:rsidR="003C3EAD">
          <w:rPr>
            <w:noProof/>
            <w:webHidden/>
          </w:rPr>
          <w:fldChar w:fldCharType="begin"/>
        </w:r>
        <w:r w:rsidR="003C3EAD">
          <w:rPr>
            <w:noProof/>
            <w:webHidden/>
          </w:rPr>
          <w:instrText xml:space="preserve"> PAGEREF _Toc535497162 \h </w:instrText>
        </w:r>
        <w:r w:rsidR="003C3EAD">
          <w:rPr>
            <w:noProof/>
            <w:webHidden/>
          </w:rPr>
        </w:r>
        <w:r w:rsidR="003C3EAD">
          <w:rPr>
            <w:noProof/>
            <w:webHidden/>
          </w:rPr>
          <w:fldChar w:fldCharType="separate"/>
        </w:r>
        <w:r w:rsidR="003C3EAD">
          <w:rPr>
            <w:noProof/>
            <w:webHidden/>
          </w:rPr>
          <w:t>20</w:t>
        </w:r>
        <w:r w:rsidR="003C3EAD">
          <w:rPr>
            <w:noProof/>
            <w:webHidden/>
          </w:rPr>
          <w:fldChar w:fldCharType="end"/>
        </w:r>
      </w:hyperlink>
    </w:p>
    <w:p w:rsidR="003C3EAD" w:rsidRDefault="00E67CDE">
      <w:pPr>
        <w:pStyle w:val="TOC2"/>
        <w:tabs>
          <w:tab w:val="right" w:leader="dot" w:pos="9350"/>
        </w:tabs>
        <w:rPr>
          <w:rFonts w:asciiTheme="minorHAnsi" w:eastAsiaTheme="minorEastAsia" w:hAnsiTheme="minorHAnsi" w:cstheme="minorBidi"/>
          <w:noProof/>
          <w:szCs w:val="22"/>
        </w:rPr>
      </w:pPr>
      <w:hyperlink w:anchor="_Toc535497163" w:history="1">
        <w:r w:rsidR="003C3EAD" w:rsidRPr="00EE3577">
          <w:rPr>
            <w:rStyle w:val="Hyperlink"/>
            <w:noProof/>
          </w:rPr>
          <w:t>C.  Need to Halt or Reduce Activity not a Defense</w:t>
        </w:r>
        <w:r w:rsidR="003C3EAD">
          <w:rPr>
            <w:noProof/>
            <w:webHidden/>
          </w:rPr>
          <w:tab/>
        </w:r>
        <w:r w:rsidR="003C3EAD">
          <w:rPr>
            <w:noProof/>
            <w:webHidden/>
          </w:rPr>
          <w:fldChar w:fldCharType="begin"/>
        </w:r>
        <w:r w:rsidR="003C3EAD">
          <w:rPr>
            <w:noProof/>
            <w:webHidden/>
          </w:rPr>
          <w:instrText xml:space="preserve"> PAGEREF _Toc535497163 \h </w:instrText>
        </w:r>
        <w:r w:rsidR="003C3EAD">
          <w:rPr>
            <w:noProof/>
            <w:webHidden/>
          </w:rPr>
        </w:r>
        <w:r w:rsidR="003C3EAD">
          <w:rPr>
            <w:noProof/>
            <w:webHidden/>
          </w:rPr>
          <w:fldChar w:fldCharType="separate"/>
        </w:r>
        <w:r w:rsidR="003C3EAD">
          <w:rPr>
            <w:noProof/>
            <w:webHidden/>
          </w:rPr>
          <w:t>20</w:t>
        </w:r>
        <w:r w:rsidR="003C3EAD">
          <w:rPr>
            <w:noProof/>
            <w:webHidden/>
          </w:rPr>
          <w:fldChar w:fldCharType="end"/>
        </w:r>
      </w:hyperlink>
    </w:p>
    <w:p w:rsidR="003C3EAD" w:rsidRDefault="00E67CDE">
      <w:pPr>
        <w:pStyle w:val="TOC2"/>
        <w:tabs>
          <w:tab w:val="right" w:leader="dot" w:pos="9350"/>
        </w:tabs>
        <w:rPr>
          <w:rFonts w:asciiTheme="minorHAnsi" w:eastAsiaTheme="minorEastAsia" w:hAnsiTheme="minorHAnsi" w:cstheme="minorBidi"/>
          <w:noProof/>
          <w:szCs w:val="22"/>
        </w:rPr>
      </w:pPr>
      <w:hyperlink w:anchor="_Toc535497164" w:history="1">
        <w:r w:rsidR="003C3EAD" w:rsidRPr="00EE3577">
          <w:rPr>
            <w:rStyle w:val="Hyperlink"/>
            <w:noProof/>
          </w:rPr>
          <w:t>D.  Duty to Mitigate</w:t>
        </w:r>
        <w:r w:rsidR="003C3EAD">
          <w:rPr>
            <w:noProof/>
            <w:webHidden/>
          </w:rPr>
          <w:tab/>
        </w:r>
        <w:r w:rsidR="003C3EAD">
          <w:rPr>
            <w:noProof/>
            <w:webHidden/>
          </w:rPr>
          <w:fldChar w:fldCharType="begin"/>
        </w:r>
        <w:r w:rsidR="003C3EAD">
          <w:rPr>
            <w:noProof/>
            <w:webHidden/>
          </w:rPr>
          <w:instrText xml:space="preserve"> PAGEREF _Toc535497164 \h </w:instrText>
        </w:r>
        <w:r w:rsidR="003C3EAD">
          <w:rPr>
            <w:noProof/>
            <w:webHidden/>
          </w:rPr>
        </w:r>
        <w:r w:rsidR="003C3EAD">
          <w:rPr>
            <w:noProof/>
            <w:webHidden/>
          </w:rPr>
          <w:fldChar w:fldCharType="separate"/>
        </w:r>
        <w:r w:rsidR="003C3EAD">
          <w:rPr>
            <w:noProof/>
            <w:webHidden/>
          </w:rPr>
          <w:t>20</w:t>
        </w:r>
        <w:r w:rsidR="003C3EAD">
          <w:rPr>
            <w:noProof/>
            <w:webHidden/>
          </w:rPr>
          <w:fldChar w:fldCharType="end"/>
        </w:r>
      </w:hyperlink>
    </w:p>
    <w:p w:rsidR="003C3EAD" w:rsidRDefault="00E67CDE">
      <w:pPr>
        <w:pStyle w:val="TOC2"/>
        <w:tabs>
          <w:tab w:val="right" w:leader="dot" w:pos="9350"/>
        </w:tabs>
        <w:rPr>
          <w:rFonts w:asciiTheme="minorHAnsi" w:eastAsiaTheme="minorEastAsia" w:hAnsiTheme="minorHAnsi" w:cstheme="minorBidi"/>
          <w:noProof/>
          <w:szCs w:val="22"/>
        </w:rPr>
      </w:pPr>
      <w:hyperlink w:anchor="_Toc535497165" w:history="1">
        <w:r w:rsidR="003C3EAD" w:rsidRPr="00EE3577">
          <w:rPr>
            <w:rStyle w:val="Hyperlink"/>
            <w:noProof/>
          </w:rPr>
          <w:t>E.  Proper Operation and Maintenance</w:t>
        </w:r>
        <w:r w:rsidR="003C3EAD">
          <w:rPr>
            <w:noProof/>
            <w:webHidden/>
          </w:rPr>
          <w:tab/>
        </w:r>
        <w:r w:rsidR="003C3EAD">
          <w:rPr>
            <w:noProof/>
            <w:webHidden/>
          </w:rPr>
          <w:fldChar w:fldCharType="begin"/>
        </w:r>
        <w:r w:rsidR="003C3EAD">
          <w:rPr>
            <w:noProof/>
            <w:webHidden/>
          </w:rPr>
          <w:instrText xml:space="preserve"> PAGEREF _Toc535497165 \h </w:instrText>
        </w:r>
        <w:r w:rsidR="003C3EAD">
          <w:rPr>
            <w:noProof/>
            <w:webHidden/>
          </w:rPr>
        </w:r>
        <w:r w:rsidR="003C3EAD">
          <w:rPr>
            <w:noProof/>
            <w:webHidden/>
          </w:rPr>
          <w:fldChar w:fldCharType="separate"/>
        </w:r>
        <w:r w:rsidR="003C3EAD">
          <w:rPr>
            <w:noProof/>
            <w:webHidden/>
          </w:rPr>
          <w:t>20</w:t>
        </w:r>
        <w:r w:rsidR="003C3EAD">
          <w:rPr>
            <w:noProof/>
            <w:webHidden/>
          </w:rPr>
          <w:fldChar w:fldCharType="end"/>
        </w:r>
      </w:hyperlink>
    </w:p>
    <w:p w:rsidR="003C3EAD" w:rsidRDefault="00E67CDE">
      <w:pPr>
        <w:pStyle w:val="TOC2"/>
        <w:tabs>
          <w:tab w:val="right" w:leader="dot" w:pos="9350"/>
        </w:tabs>
        <w:rPr>
          <w:rFonts w:asciiTheme="minorHAnsi" w:eastAsiaTheme="minorEastAsia" w:hAnsiTheme="minorHAnsi" w:cstheme="minorBidi"/>
          <w:noProof/>
          <w:szCs w:val="22"/>
        </w:rPr>
      </w:pPr>
      <w:hyperlink w:anchor="_Toc535497166" w:history="1">
        <w:r w:rsidR="003C3EAD" w:rsidRPr="00EE3577">
          <w:rPr>
            <w:rStyle w:val="Hyperlink"/>
            <w:noProof/>
          </w:rPr>
          <w:t>F.  Removed Substances</w:t>
        </w:r>
        <w:r w:rsidR="003C3EAD">
          <w:rPr>
            <w:noProof/>
            <w:webHidden/>
          </w:rPr>
          <w:tab/>
        </w:r>
        <w:r w:rsidR="003C3EAD">
          <w:rPr>
            <w:noProof/>
            <w:webHidden/>
          </w:rPr>
          <w:fldChar w:fldCharType="begin"/>
        </w:r>
        <w:r w:rsidR="003C3EAD">
          <w:rPr>
            <w:noProof/>
            <w:webHidden/>
          </w:rPr>
          <w:instrText xml:space="preserve"> PAGEREF _Toc535497166 \h </w:instrText>
        </w:r>
        <w:r w:rsidR="003C3EAD">
          <w:rPr>
            <w:noProof/>
            <w:webHidden/>
          </w:rPr>
        </w:r>
        <w:r w:rsidR="003C3EAD">
          <w:rPr>
            <w:noProof/>
            <w:webHidden/>
          </w:rPr>
          <w:fldChar w:fldCharType="separate"/>
        </w:r>
        <w:r w:rsidR="003C3EAD">
          <w:rPr>
            <w:noProof/>
            <w:webHidden/>
          </w:rPr>
          <w:t>20</w:t>
        </w:r>
        <w:r w:rsidR="003C3EAD">
          <w:rPr>
            <w:noProof/>
            <w:webHidden/>
          </w:rPr>
          <w:fldChar w:fldCharType="end"/>
        </w:r>
      </w:hyperlink>
    </w:p>
    <w:p w:rsidR="003C3EAD" w:rsidRDefault="00E67CDE">
      <w:pPr>
        <w:pStyle w:val="TOC2"/>
        <w:tabs>
          <w:tab w:val="right" w:leader="dot" w:pos="9350"/>
        </w:tabs>
        <w:rPr>
          <w:rFonts w:asciiTheme="minorHAnsi" w:eastAsiaTheme="minorEastAsia" w:hAnsiTheme="minorHAnsi" w:cstheme="minorBidi"/>
          <w:noProof/>
          <w:szCs w:val="22"/>
        </w:rPr>
      </w:pPr>
      <w:hyperlink w:anchor="_Toc535497167" w:history="1">
        <w:r w:rsidR="003C3EAD" w:rsidRPr="00EE3577">
          <w:rPr>
            <w:rStyle w:val="Hyperlink"/>
            <w:noProof/>
          </w:rPr>
          <w:t>G.  Bypass of Treatment Facilities</w:t>
        </w:r>
        <w:r w:rsidR="003C3EAD">
          <w:rPr>
            <w:noProof/>
            <w:webHidden/>
          </w:rPr>
          <w:tab/>
        </w:r>
        <w:r w:rsidR="003C3EAD">
          <w:rPr>
            <w:noProof/>
            <w:webHidden/>
          </w:rPr>
          <w:fldChar w:fldCharType="begin"/>
        </w:r>
        <w:r w:rsidR="003C3EAD">
          <w:rPr>
            <w:noProof/>
            <w:webHidden/>
          </w:rPr>
          <w:instrText xml:space="preserve"> PAGEREF _Toc535497167 \h </w:instrText>
        </w:r>
        <w:r w:rsidR="003C3EAD">
          <w:rPr>
            <w:noProof/>
            <w:webHidden/>
          </w:rPr>
        </w:r>
        <w:r w:rsidR="003C3EAD">
          <w:rPr>
            <w:noProof/>
            <w:webHidden/>
          </w:rPr>
          <w:fldChar w:fldCharType="separate"/>
        </w:r>
        <w:r w:rsidR="003C3EAD">
          <w:rPr>
            <w:noProof/>
            <w:webHidden/>
          </w:rPr>
          <w:t>20</w:t>
        </w:r>
        <w:r w:rsidR="003C3EAD">
          <w:rPr>
            <w:noProof/>
            <w:webHidden/>
          </w:rPr>
          <w:fldChar w:fldCharType="end"/>
        </w:r>
      </w:hyperlink>
    </w:p>
    <w:p w:rsidR="003C3EAD" w:rsidRDefault="00E67CDE">
      <w:pPr>
        <w:pStyle w:val="TOC2"/>
        <w:tabs>
          <w:tab w:val="right" w:leader="dot" w:pos="9350"/>
        </w:tabs>
        <w:rPr>
          <w:rFonts w:asciiTheme="minorHAnsi" w:eastAsiaTheme="minorEastAsia" w:hAnsiTheme="minorHAnsi" w:cstheme="minorBidi"/>
          <w:noProof/>
          <w:szCs w:val="22"/>
        </w:rPr>
      </w:pPr>
      <w:hyperlink w:anchor="_Toc535497168" w:history="1">
        <w:r w:rsidR="003C3EAD" w:rsidRPr="00EE3577">
          <w:rPr>
            <w:rStyle w:val="Hyperlink"/>
            <w:noProof/>
          </w:rPr>
          <w:t>H.  Upset Conditions</w:t>
        </w:r>
        <w:r w:rsidR="003C3EAD">
          <w:rPr>
            <w:noProof/>
            <w:webHidden/>
          </w:rPr>
          <w:tab/>
        </w:r>
        <w:r w:rsidR="003C3EAD">
          <w:rPr>
            <w:noProof/>
            <w:webHidden/>
          </w:rPr>
          <w:fldChar w:fldCharType="begin"/>
        </w:r>
        <w:r w:rsidR="003C3EAD">
          <w:rPr>
            <w:noProof/>
            <w:webHidden/>
          </w:rPr>
          <w:instrText xml:space="preserve"> PAGEREF _Toc535497168 \h </w:instrText>
        </w:r>
        <w:r w:rsidR="003C3EAD">
          <w:rPr>
            <w:noProof/>
            <w:webHidden/>
          </w:rPr>
        </w:r>
        <w:r w:rsidR="003C3EAD">
          <w:rPr>
            <w:noProof/>
            <w:webHidden/>
          </w:rPr>
          <w:fldChar w:fldCharType="separate"/>
        </w:r>
        <w:r w:rsidR="003C3EAD">
          <w:rPr>
            <w:noProof/>
            <w:webHidden/>
          </w:rPr>
          <w:t>22</w:t>
        </w:r>
        <w:r w:rsidR="003C3EAD">
          <w:rPr>
            <w:noProof/>
            <w:webHidden/>
          </w:rPr>
          <w:fldChar w:fldCharType="end"/>
        </w:r>
      </w:hyperlink>
    </w:p>
    <w:p w:rsidR="003C3EAD" w:rsidRDefault="00E67CDE">
      <w:pPr>
        <w:pStyle w:val="TOC1"/>
        <w:tabs>
          <w:tab w:val="right" w:leader="dot" w:pos="9350"/>
        </w:tabs>
        <w:rPr>
          <w:rFonts w:asciiTheme="minorHAnsi" w:eastAsiaTheme="minorEastAsia" w:hAnsiTheme="minorHAnsi" w:cstheme="minorBidi"/>
          <w:noProof/>
          <w:szCs w:val="22"/>
        </w:rPr>
      </w:pPr>
      <w:hyperlink w:anchor="_Toc535497169" w:history="1">
        <w:r w:rsidR="003C3EAD" w:rsidRPr="00EE3577">
          <w:rPr>
            <w:rStyle w:val="Hyperlink"/>
            <w:b/>
            <w:noProof/>
          </w:rPr>
          <w:t>VII.  GENERAL REQUIREMENTS</w:t>
        </w:r>
        <w:r w:rsidR="003C3EAD">
          <w:rPr>
            <w:noProof/>
            <w:webHidden/>
          </w:rPr>
          <w:tab/>
        </w:r>
        <w:r w:rsidR="003C3EAD">
          <w:rPr>
            <w:noProof/>
            <w:webHidden/>
          </w:rPr>
          <w:fldChar w:fldCharType="begin"/>
        </w:r>
        <w:r w:rsidR="003C3EAD">
          <w:rPr>
            <w:noProof/>
            <w:webHidden/>
          </w:rPr>
          <w:instrText xml:space="preserve"> PAGEREF _Toc535497169 \h </w:instrText>
        </w:r>
        <w:r w:rsidR="003C3EAD">
          <w:rPr>
            <w:noProof/>
            <w:webHidden/>
          </w:rPr>
        </w:r>
        <w:r w:rsidR="003C3EAD">
          <w:rPr>
            <w:noProof/>
            <w:webHidden/>
          </w:rPr>
          <w:fldChar w:fldCharType="separate"/>
        </w:r>
        <w:r w:rsidR="003C3EAD">
          <w:rPr>
            <w:noProof/>
            <w:webHidden/>
          </w:rPr>
          <w:t>23</w:t>
        </w:r>
        <w:r w:rsidR="003C3EAD">
          <w:rPr>
            <w:noProof/>
            <w:webHidden/>
          </w:rPr>
          <w:fldChar w:fldCharType="end"/>
        </w:r>
      </w:hyperlink>
    </w:p>
    <w:p w:rsidR="003C3EAD" w:rsidRDefault="00E67CDE">
      <w:pPr>
        <w:pStyle w:val="TOC2"/>
        <w:tabs>
          <w:tab w:val="right" w:leader="dot" w:pos="9350"/>
        </w:tabs>
        <w:rPr>
          <w:rFonts w:asciiTheme="minorHAnsi" w:eastAsiaTheme="minorEastAsia" w:hAnsiTheme="minorHAnsi" w:cstheme="minorBidi"/>
          <w:noProof/>
          <w:szCs w:val="22"/>
        </w:rPr>
      </w:pPr>
      <w:hyperlink w:anchor="_Toc535497170" w:history="1">
        <w:r w:rsidR="003C3EAD" w:rsidRPr="00EE3577">
          <w:rPr>
            <w:rStyle w:val="Hyperlink"/>
            <w:noProof/>
          </w:rPr>
          <w:t>A.  Planned Changes</w:t>
        </w:r>
        <w:r w:rsidR="003C3EAD">
          <w:rPr>
            <w:noProof/>
            <w:webHidden/>
          </w:rPr>
          <w:tab/>
        </w:r>
        <w:r w:rsidR="003C3EAD">
          <w:rPr>
            <w:noProof/>
            <w:webHidden/>
          </w:rPr>
          <w:fldChar w:fldCharType="begin"/>
        </w:r>
        <w:r w:rsidR="003C3EAD">
          <w:rPr>
            <w:noProof/>
            <w:webHidden/>
          </w:rPr>
          <w:instrText xml:space="preserve"> PAGEREF _Toc535497170 \h </w:instrText>
        </w:r>
        <w:r w:rsidR="003C3EAD">
          <w:rPr>
            <w:noProof/>
            <w:webHidden/>
          </w:rPr>
        </w:r>
        <w:r w:rsidR="003C3EAD">
          <w:rPr>
            <w:noProof/>
            <w:webHidden/>
          </w:rPr>
          <w:fldChar w:fldCharType="separate"/>
        </w:r>
        <w:r w:rsidR="003C3EAD">
          <w:rPr>
            <w:noProof/>
            <w:webHidden/>
          </w:rPr>
          <w:t>23</w:t>
        </w:r>
        <w:r w:rsidR="003C3EAD">
          <w:rPr>
            <w:noProof/>
            <w:webHidden/>
          </w:rPr>
          <w:fldChar w:fldCharType="end"/>
        </w:r>
      </w:hyperlink>
    </w:p>
    <w:p w:rsidR="003C3EAD" w:rsidRDefault="00E67CDE">
      <w:pPr>
        <w:pStyle w:val="TOC2"/>
        <w:tabs>
          <w:tab w:val="right" w:leader="dot" w:pos="9350"/>
        </w:tabs>
        <w:rPr>
          <w:rFonts w:asciiTheme="minorHAnsi" w:eastAsiaTheme="minorEastAsia" w:hAnsiTheme="minorHAnsi" w:cstheme="minorBidi"/>
          <w:noProof/>
          <w:szCs w:val="22"/>
        </w:rPr>
      </w:pPr>
      <w:hyperlink w:anchor="_Toc535497171" w:history="1">
        <w:r w:rsidR="003C3EAD" w:rsidRPr="00EE3577">
          <w:rPr>
            <w:rStyle w:val="Hyperlink"/>
            <w:noProof/>
          </w:rPr>
          <w:t>B.  Anticipated Noncompliance</w:t>
        </w:r>
        <w:r w:rsidR="003C3EAD">
          <w:rPr>
            <w:noProof/>
            <w:webHidden/>
          </w:rPr>
          <w:tab/>
        </w:r>
        <w:r w:rsidR="003C3EAD">
          <w:rPr>
            <w:noProof/>
            <w:webHidden/>
          </w:rPr>
          <w:fldChar w:fldCharType="begin"/>
        </w:r>
        <w:r w:rsidR="003C3EAD">
          <w:rPr>
            <w:noProof/>
            <w:webHidden/>
          </w:rPr>
          <w:instrText xml:space="preserve"> PAGEREF _Toc535497171 \h </w:instrText>
        </w:r>
        <w:r w:rsidR="003C3EAD">
          <w:rPr>
            <w:noProof/>
            <w:webHidden/>
          </w:rPr>
        </w:r>
        <w:r w:rsidR="003C3EAD">
          <w:rPr>
            <w:noProof/>
            <w:webHidden/>
          </w:rPr>
          <w:fldChar w:fldCharType="separate"/>
        </w:r>
        <w:r w:rsidR="003C3EAD">
          <w:rPr>
            <w:noProof/>
            <w:webHidden/>
          </w:rPr>
          <w:t>23</w:t>
        </w:r>
        <w:r w:rsidR="003C3EAD">
          <w:rPr>
            <w:noProof/>
            <w:webHidden/>
          </w:rPr>
          <w:fldChar w:fldCharType="end"/>
        </w:r>
      </w:hyperlink>
    </w:p>
    <w:p w:rsidR="003C3EAD" w:rsidRDefault="00E67CDE">
      <w:pPr>
        <w:pStyle w:val="TOC2"/>
        <w:tabs>
          <w:tab w:val="right" w:leader="dot" w:pos="9350"/>
        </w:tabs>
        <w:rPr>
          <w:rFonts w:asciiTheme="minorHAnsi" w:eastAsiaTheme="minorEastAsia" w:hAnsiTheme="minorHAnsi" w:cstheme="minorBidi"/>
          <w:noProof/>
          <w:szCs w:val="22"/>
        </w:rPr>
      </w:pPr>
      <w:hyperlink w:anchor="_Toc535497172" w:history="1">
        <w:r w:rsidR="003C3EAD" w:rsidRPr="00EE3577">
          <w:rPr>
            <w:rStyle w:val="Hyperlink"/>
            <w:noProof/>
          </w:rPr>
          <w:t>C.  Permit Actions</w:t>
        </w:r>
        <w:r w:rsidR="003C3EAD">
          <w:rPr>
            <w:noProof/>
            <w:webHidden/>
          </w:rPr>
          <w:tab/>
        </w:r>
        <w:r w:rsidR="003C3EAD">
          <w:rPr>
            <w:noProof/>
            <w:webHidden/>
          </w:rPr>
          <w:fldChar w:fldCharType="begin"/>
        </w:r>
        <w:r w:rsidR="003C3EAD">
          <w:rPr>
            <w:noProof/>
            <w:webHidden/>
          </w:rPr>
          <w:instrText xml:space="preserve"> PAGEREF _Toc535497172 \h </w:instrText>
        </w:r>
        <w:r w:rsidR="003C3EAD">
          <w:rPr>
            <w:noProof/>
            <w:webHidden/>
          </w:rPr>
        </w:r>
        <w:r w:rsidR="003C3EAD">
          <w:rPr>
            <w:noProof/>
            <w:webHidden/>
          </w:rPr>
          <w:fldChar w:fldCharType="separate"/>
        </w:r>
        <w:r w:rsidR="003C3EAD">
          <w:rPr>
            <w:noProof/>
            <w:webHidden/>
          </w:rPr>
          <w:t>23</w:t>
        </w:r>
        <w:r w:rsidR="003C3EAD">
          <w:rPr>
            <w:noProof/>
            <w:webHidden/>
          </w:rPr>
          <w:fldChar w:fldCharType="end"/>
        </w:r>
      </w:hyperlink>
    </w:p>
    <w:p w:rsidR="003C3EAD" w:rsidRDefault="00E67CDE">
      <w:pPr>
        <w:pStyle w:val="TOC2"/>
        <w:tabs>
          <w:tab w:val="right" w:leader="dot" w:pos="9350"/>
        </w:tabs>
        <w:rPr>
          <w:rFonts w:asciiTheme="minorHAnsi" w:eastAsiaTheme="minorEastAsia" w:hAnsiTheme="minorHAnsi" w:cstheme="minorBidi"/>
          <w:noProof/>
          <w:szCs w:val="22"/>
        </w:rPr>
      </w:pPr>
      <w:hyperlink w:anchor="_Toc535497173" w:history="1">
        <w:r w:rsidR="003C3EAD" w:rsidRPr="00EE3577">
          <w:rPr>
            <w:rStyle w:val="Hyperlink"/>
            <w:noProof/>
          </w:rPr>
          <w:t>D.  Duty to Reapply</w:t>
        </w:r>
        <w:r w:rsidR="003C3EAD">
          <w:rPr>
            <w:noProof/>
            <w:webHidden/>
          </w:rPr>
          <w:tab/>
        </w:r>
        <w:r w:rsidR="003C3EAD">
          <w:rPr>
            <w:noProof/>
            <w:webHidden/>
          </w:rPr>
          <w:fldChar w:fldCharType="begin"/>
        </w:r>
        <w:r w:rsidR="003C3EAD">
          <w:rPr>
            <w:noProof/>
            <w:webHidden/>
          </w:rPr>
          <w:instrText xml:space="preserve"> PAGEREF _Toc535497173 \h </w:instrText>
        </w:r>
        <w:r w:rsidR="003C3EAD">
          <w:rPr>
            <w:noProof/>
            <w:webHidden/>
          </w:rPr>
        </w:r>
        <w:r w:rsidR="003C3EAD">
          <w:rPr>
            <w:noProof/>
            <w:webHidden/>
          </w:rPr>
          <w:fldChar w:fldCharType="separate"/>
        </w:r>
        <w:r w:rsidR="003C3EAD">
          <w:rPr>
            <w:noProof/>
            <w:webHidden/>
          </w:rPr>
          <w:t>23</w:t>
        </w:r>
        <w:r w:rsidR="003C3EAD">
          <w:rPr>
            <w:noProof/>
            <w:webHidden/>
          </w:rPr>
          <w:fldChar w:fldCharType="end"/>
        </w:r>
      </w:hyperlink>
    </w:p>
    <w:p w:rsidR="003C3EAD" w:rsidRDefault="00E67CDE">
      <w:pPr>
        <w:pStyle w:val="TOC2"/>
        <w:tabs>
          <w:tab w:val="right" w:leader="dot" w:pos="9350"/>
        </w:tabs>
        <w:rPr>
          <w:rFonts w:asciiTheme="minorHAnsi" w:eastAsiaTheme="minorEastAsia" w:hAnsiTheme="minorHAnsi" w:cstheme="minorBidi"/>
          <w:noProof/>
          <w:szCs w:val="22"/>
        </w:rPr>
      </w:pPr>
      <w:hyperlink w:anchor="_Toc535497174" w:history="1">
        <w:r w:rsidR="003C3EAD" w:rsidRPr="00EE3577">
          <w:rPr>
            <w:rStyle w:val="Hyperlink"/>
            <w:noProof/>
          </w:rPr>
          <w:t>E.  Duty to Provide Information</w:t>
        </w:r>
        <w:r w:rsidR="003C3EAD">
          <w:rPr>
            <w:noProof/>
            <w:webHidden/>
          </w:rPr>
          <w:tab/>
        </w:r>
        <w:r w:rsidR="003C3EAD">
          <w:rPr>
            <w:noProof/>
            <w:webHidden/>
          </w:rPr>
          <w:fldChar w:fldCharType="begin"/>
        </w:r>
        <w:r w:rsidR="003C3EAD">
          <w:rPr>
            <w:noProof/>
            <w:webHidden/>
          </w:rPr>
          <w:instrText xml:space="preserve"> PAGEREF _Toc535497174 \h </w:instrText>
        </w:r>
        <w:r w:rsidR="003C3EAD">
          <w:rPr>
            <w:noProof/>
            <w:webHidden/>
          </w:rPr>
        </w:r>
        <w:r w:rsidR="003C3EAD">
          <w:rPr>
            <w:noProof/>
            <w:webHidden/>
          </w:rPr>
          <w:fldChar w:fldCharType="separate"/>
        </w:r>
        <w:r w:rsidR="003C3EAD">
          <w:rPr>
            <w:noProof/>
            <w:webHidden/>
          </w:rPr>
          <w:t>23</w:t>
        </w:r>
        <w:r w:rsidR="003C3EAD">
          <w:rPr>
            <w:noProof/>
            <w:webHidden/>
          </w:rPr>
          <w:fldChar w:fldCharType="end"/>
        </w:r>
      </w:hyperlink>
    </w:p>
    <w:p w:rsidR="003C3EAD" w:rsidRDefault="00E67CDE">
      <w:pPr>
        <w:pStyle w:val="TOC2"/>
        <w:tabs>
          <w:tab w:val="right" w:leader="dot" w:pos="9350"/>
        </w:tabs>
        <w:rPr>
          <w:rFonts w:asciiTheme="minorHAnsi" w:eastAsiaTheme="minorEastAsia" w:hAnsiTheme="minorHAnsi" w:cstheme="minorBidi"/>
          <w:noProof/>
          <w:szCs w:val="22"/>
        </w:rPr>
      </w:pPr>
      <w:hyperlink w:anchor="_Toc535497175" w:history="1">
        <w:r w:rsidR="003C3EAD" w:rsidRPr="00EE3577">
          <w:rPr>
            <w:rStyle w:val="Hyperlink"/>
            <w:noProof/>
          </w:rPr>
          <w:t>F.  Other Information</w:t>
        </w:r>
        <w:r w:rsidR="003C3EAD">
          <w:rPr>
            <w:noProof/>
            <w:webHidden/>
          </w:rPr>
          <w:tab/>
        </w:r>
        <w:r w:rsidR="003C3EAD">
          <w:rPr>
            <w:noProof/>
            <w:webHidden/>
          </w:rPr>
          <w:fldChar w:fldCharType="begin"/>
        </w:r>
        <w:r w:rsidR="003C3EAD">
          <w:rPr>
            <w:noProof/>
            <w:webHidden/>
          </w:rPr>
          <w:instrText xml:space="preserve"> PAGEREF _Toc535497175 \h </w:instrText>
        </w:r>
        <w:r w:rsidR="003C3EAD">
          <w:rPr>
            <w:noProof/>
            <w:webHidden/>
          </w:rPr>
        </w:r>
        <w:r w:rsidR="003C3EAD">
          <w:rPr>
            <w:noProof/>
            <w:webHidden/>
          </w:rPr>
          <w:fldChar w:fldCharType="separate"/>
        </w:r>
        <w:r w:rsidR="003C3EAD">
          <w:rPr>
            <w:noProof/>
            <w:webHidden/>
          </w:rPr>
          <w:t>23</w:t>
        </w:r>
        <w:r w:rsidR="003C3EAD">
          <w:rPr>
            <w:noProof/>
            <w:webHidden/>
          </w:rPr>
          <w:fldChar w:fldCharType="end"/>
        </w:r>
      </w:hyperlink>
    </w:p>
    <w:p w:rsidR="003C3EAD" w:rsidRDefault="00E67CDE">
      <w:pPr>
        <w:pStyle w:val="TOC2"/>
        <w:tabs>
          <w:tab w:val="right" w:leader="dot" w:pos="9350"/>
        </w:tabs>
        <w:rPr>
          <w:rFonts w:asciiTheme="minorHAnsi" w:eastAsiaTheme="minorEastAsia" w:hAnsiTheme="minorHAnsi" w:cstheme="minorBidi"/>
          <w:noProof/>
          <w:szCs w:val="22"/>
        </w:rPr>
      </w:pPr>
      <w:hyperlink w:anchor="_Toc535497176" w:history="1">
        <w:r w:rsidR="003C3EAD" w:rsidRPr="00EE3577">
          <w:rPr>
            <w:rStyle w:val="Hyperlink"/>
            <w:noProof/>
          </w:rPr>
          <w:t>G.  Signatory Requirements</w:t>
        </w:r>
        <w:r w:rsidR="003C3EAD">
          <w:rPr>
            <w:noProof/>
            <w:webHidden/>
          </w:rPr>
          <w:tab/>
        </w:r>
        <w:r w:rsidR="003C3EAD">
          <w:rPr>
            <w:noProof/>
            <w:webHidden/>
          </w:rPr>
          <w:fldChar w:fldCharType="begin"/>
        </w:r>
        <w:r w:rsidR="003C3EAD">
          <w:rPr>
            <w:noProof/>
            <w:webHidden/>
          </w:rPr>
          <w:instrText xml:space="preserve"> PAGEREF _Toc535497176 \h </w:instrText>
        </w:r>
        <w:r w:rsidR="003C3EAD">
          <w:rPr>
            <w:noProof/>
            <w:webHidden/>
          </w:rPr>
        </w:r>
        <w:r w:rsidR="003C3EAD">
          <w:rPr>
            <w:noProof/>
            <w:webHidden/>
          </w:rPr>
          <w:fldChar w:fldCharType="separate"/>
        </w:r>
        <w:r w:rsidR="003C3EAD">
          <w:rPr>
            <w:noProof/>
            <w:webHidden/>
          </w:rPr>
          <w:t>23</w:t>
        </w:r>
        <w:r w:rsidR="003C3EAD">
          <w:rPr>
            <w:noProof/>
            <w:webHidden/>
          </w:rPr>
          <w:fldChar w:fldCharType="end"/>
        </w:r>
      </w:hyperlink>
    </w:p>
    <w:p w:rsidR="003C3EAD" w:rsidRDefault="00E67CDE">
      <w:pPr>
        <w:pStyle w:val="TOC2"/>
        <w:tabs>
          <w:tab w:val="right" w:leader="dot" w:pos="9350"/>
        </w:tabs>
        <w:rPr>
          <w:rFonts w:asciiTheme="minorHAnsi" w:eastAsiaTheme="minorEastAsia" w:hAnsiTheme="minorHAnsi" w:cstheme="minorBidi"/>
          <w:noProof/>
          <w:szCs w:val="22"/>
        </w:rPr>
      </w:pPr>
      <w:hyperlink w:anchor="_Toc535497177" w:history="1">
        <w:r w:rsidR="003C3EAD" w:rsidRPr="00EE3577">
          <w:rPr>
            <w:rStyle w:val="Hyperlink"/>
            <w:noProof/>
          </w:rPr>
          <w:t>H.  Penalties for Falsification of Reports</w:t>
        </w:r>
        <w:r w:rsidR="003C3EAD">
          <w:rPr>
            <w:noProof/>
            <w:webHidden/>
          </w:rPr>
          <w:tab/>
        </w:r>
        <w:r w:rsidR="003C3EAD">
          <w:rPr>
            <w:noProof/>
            <w:webHidden/>
          </w:rPr>
          <w:fldChar w:fldCharType="begin"/>
        </w:r>
        <w:r w:rsidR="003C3EAD">
          <w:rPr>
            <w:noProof/>
            <w:webHidden/>
          </w:rPr>
          <w:instrText xml:space="preserve"> PAGEREF _Toc535497177 \h </w:instrText>
        </w:r>
        <w:r w:rsidR="003C3EAD">
          <w:rPr>
            <w:noProof/>
            <w:webHidden/>
          </w:rPr>
        </w:r>
        <w:r w:rsidR="003C3EAD">
          <w:rPr>
            <w:noProof/>
            <w:webHidden/>
          </w:rPr>
          <w:fldChar w:fldCharType="separate"/>
        </w:r>
        <w:r w:rsidR="003C3EAD">
          <w:rPr>
            <w:noProof/>
            <w:webHidden/>
          </w:rPr>
          <w:t>24</w:t>
        </w:r>
        <w:r w:rsidR="003C3EAD">
          <w:rPr>
            <w:noProof/>
            <w:webHidden/>
          </w:rPr>
          <w:fldChar w:fldCharType="end"/>
        </w:r>
      </w:hyperlink>
    </w:p>
    <w:p w:rsidR="003C3EAD" w:rsidRDefault="00E67CDE">
      <w:pPr>
        <w:pStyle w:val="TOC2"/>
        <w:tabs>
          <w:tab w:val="right" w:leader="dot" w:pos="9350"/>
        </w:tabs>
        <w:rPr>
          <w:rFonts w:asciiTheme="minorHAnsi" w:eastAsiaTheme="minorEastAsia" w:hAnsiTheme="minorHAnsi" w:cstheme="minorBidi"/>
          <w:noProof/>
          <w:szCs w:val="22"/>
        </w:rPr>
      </w:pPr>
      <w:hyperlink w:anchor="_Toc535497178" w:history="1">
        <w:r w:rsidR="003C3EAD" w:rsidRPr="00EE3577">
          <w:rPr>
            <w:rStyle w:val="Hyperlink"/>
            <w:noProof/>
          </w:rPr>
          <w:t>I.  Availability of Reports</w:t>
        </w:r>
        <w:r w:rsidR="003C3EAD">
          <w:rPr>
            <w:noProof/>
            <w:webHidden/>
          </w:rPr>
          <w:tab/>
        </w:r>
        <w:r w:rsidR="003C3EAD">
          <w:rPr>
            <w:noProof/>
            <w:webHidden/>
          </w:rPr>
          <w:fldChar w:fldCharType="begin"/>
        </w:r>
        <w:r w:rsidR="003C3EAD">
          <w:rPr>
            <w:noProof/>
            <w:webHidden/>
          </w:rPr>
          <w:instrText xml:space="preserve"> PAGEREF _Toc535497178 \h </w:instrText>
        </w:r>
        <w:r w:rsidR="003C3EAD">
          <w:rPr>
            <w:noProof/>
            <w:webHidden/>
          </w:rPr>
        </w:r>
        <w:r w:rsidR="003C3EAD">
          <w:rPr>
            <w:noProof/>
            <w:webHidden/>
          </w:rPr>
          <w:fldChar w:fldCharType="separate"/>
        </w:r>
        <w:r w:rsidR="003C3EAD">
          <w:rPr>
            <w:noProof/>
            <w:webHidden/>
          </w:rPr>
          <w:t>24</w:t>
        </w:r>
        <w:r w:rsidR="003C3EAD">
          <w:rPr>
            <w:noProof/>
            <w:webHidden/>
          </w:rPr>
          <w:fldChar w:fldCharType="end"/>
        </w:r>
      </w:hyperlink>
    </w:p>
    <w:p w:rsidR="003C3EAD" w:rsidRDefault="00E67CDE">
      <w:pPr>
        <w:pStyle w:val="TOC2"/>
        <w:tabs>
          <w:tab w:val="right" w:leader="dot" w:pos="9350"/>
        </w:tabs>
        <w:rPr>
          <w:rFonts w:asciiTheme="minorHAnsi" w:eastAsiaTheme="minorEastAsia" w:hAnsiTheme="minorHAnsi" w:cstheme="minorBidi"/>
          <w:noProof/>
          <w:szCs w:val="22"/>
        </w:rPr>
      </w:pPr>
      <w:hyperlink w:anchor="_Toc535497179" w:history="1">
        <w:r w:rsidR="003C3EAD" w:rsidRPr="00EE3577">
          <w:rPr>
            <w:rStyle w:val="Hyperlink"/>
            <w:noProof/>
          </w:rPr>
          <w:t>J.  Oil and Hazardous Substance Liability</w:t>
        </w:r>
        <w:r w:rsidR="003C3EAD">
          <w:rPr>
            <w:noProof/>
            <w:webHidden/>
          </w:rPr>
          <w:tab/>
        </w:r>
        <w:r w:rsidR="003C3EAD">
          <w:rPr>
            <w:noProof/>
            <w:webHidden/>
          </w:rPr>
          <w:fldChar w:fldCharType="begin"/>
        </w:r>
        <w:r w:rsidR="003C3EAD">
          <w:rPr>
            <w:noProof/>
            <w:webHidden/>
          </w:rPr>
          <w:instrText xml:space="preserve"> PAGEREF _Toc535497179 \h </w:instrText>
        </w:r>
        <w:r w:rsidR="003C3EAD">
          <w:rPr>
            <w:noProof/>
            <w:webHidden/>
          </w:rPr>
        </w:r>
        <w:r w:rsidR="003C3EAD">
          <w:rPr>
            <w:noProof/>
            <w:webHidden/>
          </w:rPr>
          <w:fldChar w:fldCharType="separate"/>
        </w:r>
        <w:r w:rsidR="003C3EAD">
          <w:rPr>
            <w:noProof/>
            <w:webHidden/>
          </w:rPr>
          <w:t>24</w:t>
        </w:r>
        <w:r w:rsidR="003C3EAD">
          <w:rPr>
            <w:noProof/>
            <w:webHidden/>
          </w:rPr>
          <w:fldChar w:fldCharType="end"/>
        </w:r>
      </w:hyperlink>
    </w:p>
    <w:p w:rsidR="003C3EAD" w:rsidRDefault="00E67CDE">
      <w:pPr>
        <w:pStyle w:val="TOC2"/>
        <w:tabs>
          <w:tab w:val="right" w:leader="dot" w:pos="9350"/>
        </w:tabs>
        <w:rPr>
          <w:rFonts w:asciiTheme="minorHAnsi" w:eastAsiaTheme="minorEastAsia" w:hAnsiTheme="minorHAnsi" w:cstheme="minorBidi"/>
          <w:noProof/>
          <w:szCs w:val="22"/>
        </w:rPr>
      </w:pPr>
      <w:hyperlink w:anchor="_Toc535497180" w:history="1">
        <w:r w:rsidR="003C3EAD" w:rsidRPr="00EE3577">
          <w:rPr>
            <w:rStyle w:val="Hyperlink"/>
            <w:noProof/>
          </w:rPr>
          <w:t>K.  Property Rights</w:t>
        </w:r>
        <w:r w:rsidR="003C3EAD">
          <w:rPr>
            <w:noProof/>
            <w:webHidden/>
          </w:rPr>
          <w:tab/>
        </w:r>
        <w:r w:rsidR="003C3EAD">
          <w:rPr>
            <w:noProof/>
            <w:webHidden/>
          </w:rPr>
          <w:fldChar w:fldCharType="begin"/>
        </w:r>
        <w:r w:rsidR="003C3EAD">
          <w:rPr>
            <w:noProof/>
            <w:webHidden/>
          </w:rPr>
          <w:instrText xml:space="preserve"> PAGEREF _Toc535497180 \h </w:instrText>
        </w:r>
        <w:r w:rsidR="003C3EAD">
          <w:rPr>
            <w:noProof/>
            <w:webHidden/>
          </w:rPr>
        </w:r>
        <w:r w:rsidR="003C3EAD">
          <w:rPr>
            <w:noProof/>
            <w:webHidden/>
          </w:rPr>
          <w:fldChar w:fldCharType="separate"/>
        </w:r>
        <w:r w:rsidR="003C3EAD">
          <w:rPr>
            <w:noProof/>
            <w:webHidden/>
          </w:rPr>
          <w:t>24</w:t>
        </w:r>
        <w:r w:rsidR="003C3EAD">
          <w:rPr>
            <w:noProof/>
            <w:webHidden/>
          </w:rPr>
          <w:fldChar w:fldCharType="end"/>
        </w:r>
      </w:hyperlink>
    </w:p>
    <w:p w:rsidR="003C3EAD" w:rsidRDefault="00E67CDE">
      <w:pPr>
        <w:pStyle w:val="TOC2"/>
        <w:tabs>
          <w:tab w:val="right" w:leader="dot" w:pos="9350"/>
        </w:tabs>
        <w:rPr>
          <w:rFonts w:asciiTheme="minorHAnsi" w:eastAsiaTheme="minorEastAsia" w:hAnsiTheme="minorHAnsi" w:cstheme="minorBidi"/>
          <w:noProof/>
          <w:szCs w:val="22"/>
        </w:rPr>
      </w:pPr>
      <w:hyperlink w:anchor="_Toc535497181" w:history="1">
        <w:r w:rsidR="003C3EAD" w:rsidRPr="00EE3577">
          <w:rPr>
            <w:rStyle w:val="Hyperlink"/>
            <w:noProof/>
          </w:rPr>
          <w:t>L.  Severability</w:t>
        </w:r>
        <w:r w:rsidR="003C3EAD">
          <w:rPr>
            <w:noProof/>
            <w:webHidden/>
          </w:rPr>
          <w:tab/>
        </w:r>
        <w:r w:rsidR="003C3EAD">
          <w:rPr>
            <w:noProof/>
            <w:webHidden/>
          </w:rPr>
          <w:fldChar w:fldCharType="begin"/>
        </w:r>
        <w:r w:rsidR="003C3EAD">
          <w:rPr>
            <w:noProof/>
            <w:webHidden/>
          </w:rPr>
          <w:instrText xml:space="preserve"> PAGEREF _Toc535497181 \h </w:instrText>
        </w:r>
        <w:r w:rsidR="003C3EAD">
          <w:rPr>
            <w:noProof/>
            <w:webHidden/>
          </w:rPr>
        </w:r>
        <w:r w:rsidR="003C3EAD">
          <w:rPr>
            <w:noProof/>
            <w:webHidden/>
          </w:rPr>
          <w:fldChar w:fldCharType="separate"/>
        </w:r>
        <w:r w:rsidR="003C3EAD">
          <w:rPr>
            <w:noProof/>
            <w:webHidden/>
          </w:rPr>
          <w:t>24</w:t>
        </w:r>
        <w:r w:rsidR="003C3EAD">
          <w:rPr>
            <w:noProof/>
            <w:webHidden/>
          </w:rPr>
          <w:fldChar w:fldCharType="end"/>
        </w:r>
      </w:hyperlink>
    </w:p>
    <w:p w:rsidR="003C3EAD" w:rsidRDefault="00E67CDE">
      <w:pPr>
        <w:pStyle w:val="TOC2"/>
        <w:tabs>
          <w:tab w:val="right" w:leader="dot" w:pos="9350"/>
        </w:tabs>
        <w:rPr>
          <w:rFonts w:asciiTheme="minorHAnsi" w:eastAsiaTheme="minorEastAsia" w:hAnsiTheme="minorHAnsi" w:cstheme="minorBidi"/>
          <w:noProof/>
          <w:szCs w:val="22"/>
        </w:rPr>
      </w:pPr>
      <w:hyperlink w:anchor="_Toc535497182" w:history="1">
        <w:r w:rsidR="003C3EAD" w:rsidRPr="00EE3577">
          <w:rPr>
            <w:rStyle w:val="Hyperlink"/>
            <w:noProof/>
          </w:rPr>
          <w:t>M.  Transfers</w:t>
        </w:r>
        <w:r w:rsidR="003C3EAD">
          <w:rPr>
            <w:noProof/>
            <w:webHidden/>
          </w:rPr>
          <w:tab/>
        </w:r>
        <w:r w:rsidR="003C3EAD">
          <w:rPr>
            <w:noProof/>
            <w:webHidden/>
          </w:rPr>
          <w:fldChar w:fldCharType="begin"/>
        </w:r>
        <w:r w:rsidR="003C3EAD">
          <w:rPr>
            <w:noProof/>
            <w:webHidden/>
          </w:rPr>
          <w:instrText xml:space="preserve"> PAGEREF _Toc535497182 \h </w:instrText>
        </w:r>
        <w:r w:rsidR="003C3EAD">
          <w:rPr>
            <w:noProof/>
            <w:webHidden/>
          </w:rPr>
        </w:r>
        <w:r w:rsidR="003C3EAD">
          <w:rPr>
            <w:noProof/>
            <w:webHidden/>
          </w:rPr>
          <w:fldChar w:fldCharType="separate"/>
        </w:r>
        <w:r w:rsidR="003C3EAD">
          <w:rPr>
            <w:noProof/>
            <w:webHidden/>
          </w:rPr>
          <w:t>25</w:t>
        </w:r>
        <w:r w:rsidR="003C3EAD">
          <w:rPr>
            <w:noProof/>
            <w:webHidden/>
          </w:rPr>
          <w:fldChar w:fldCharType="end"/>
        </w:r>
      </w:hyperlink>
    </w:p>
    <w:p w:rsidR="003C3EAD" w:rsidRDefault="00E67CDE">
      <w:pPr>
        <w:pStyle w:val="TOC2"/>
        <w:tabs>
          <w:tab w:val="right" w:leader="dot" w:pos="9350"/>
        </w:tabs>
        <w:rPr>
          <w:rFonts w:asciiTheme="minorHAnsi" w:eastAsiaTheme="minorEastAsia" w:hAnsiTheme="minorHAnsi" w:cstheme="minorBidi"/>
          <w:noProof/>
          <w:szCs w:val="22"/>
        </w:rPr>
      </w:pPr>
      <w:hyperlink w:anchor="_Toc535497183" w:history="1">
        <w:r w:rsidR="003C3EAD" w:rsidRPr="00EE3577">
          <w:rPr>
            <w:rStyle w:val="Hyperlink"/>
            <w:noProof/>
          </w:rPr>
          <w:t>N.  State or Federal Laws</w:t>
        </w:r>
        <w:r w:rsidR="003C3EAD">
          <w:rPr>
            <w:noProof/>
            <w:webHidden/>
          </w:rPr>
          <w:tab/>
        </w:r>
        <w:r w:rsidR="003C3EAD">
          <w:rPr>
            <w:noProof/>
            <w:webHidden/>
          </w:rPr>
          <w:fldChar w:fldCharType="begin"/>
        </w:r>
        <w:r w:rsidR="003C3EAD">
          <w:rPr>
            <w:noProof/>
            <w:webHidden/>
          </w:rPr>
          <w:instrText xml:space="preserve"> PAGEREF _Toc535497183 \h </w:instrText>
        </w:r>
        <w:r w:rsidR="003C3EAD">
          <w:rPr>
            <w:noProof/>
            <w:webHidden/>
          </w:rPr>
        </w:r>
        <w:r w:rsidR="003C3EAD">
          <w:rPr>
            <w:noProof/>
            <w:webHidden/>
          </w:rPr>
          <w:fldChar w:fldCharType="separate"/>
        </w:r>
        <w:r w:rsidR="003C3EAD">
          <w:rPr>
            <w:noProof/>
            <w:webHidden/>
          </w:rPr>
          <w:t>25</w:t>
        </w:r>
        <w:r w:rsidR="003C3EAD">
          <w:rPr>
            <w:noProof/>
            <w:webHidden/>
          </w:rPr>
          <w:fldChar w:fldCharType="end"/>
        </w:r>
      </w:hyperlink>
    </w:p>
    <w:p w:rsidR="003C3EAD" w:rsidRDefault="00E67CDE">
      <w:pPr>
        <w:pStyle w:val="TOC2"/>
        <w:tabs>
          <w:tab w:val="right" w:leader="dot" w:pos="9350"/>
        </w:tabs>
        <w:rPr>
          <w:rFonts w:asciiTheme="minorHAnsi" w:eastAsiaTheme="minorEastAsia" w:hAnsiTheme="minorHAnsi" w:cstheme="minorBidi"/>
          <w:noProof/>
          <w:szCs w:val="22"/>
        </w:rPr>
      </w:pPr>
      <w:hyperlink w:anchor="_Toc535497184" w:history="1">
        <w:r w:rsidR="003C3EAD" w:rsidRPr="00EE3577">
          <w:rPr>
            <w:rStyle w:val="Hyperlink"/>
            <w:noProof/>
          </w:rPr>
          <w:t>O.  Water Quality - Reopener Provision</w:t>
        </w:r>
        <w:r w:rsidR="003C3EAD">
          <w:rPr>
            <w:noProof/>
            <w:webHidden/>
          </w:rPr>
          <w:tab/>
        </w:r>
        <w:r w:rsidR="003C3EAD">
          <w:rPr>
            <w:noProof/>
            <w:webHidden/>
          </w:rPr>
          <w:fldChar w:fldCharType="begin"/>
        </w:r>
        <w:r w:rsidR="003C3EAD">
          <w:rPr>
            <w:noProof/>
            <w:webHidden/>
          </w:rPr>
          <w:instrText xml:space="preserve"> PAGEREF _Toc535497184 \h </w:instrText>
        </w:r>
        <w:r w:rsidR="003C3EAD">
          <w:rPr>
            <w:noProof/>
            <w:webHidden/>
          </w:rPr>
        </w:r>
        <w:r w:rsidR="003C3EAD">
          <w:rPr>
            <w:noProof/>
            <w:webHidden/>
          </w:rPr>
          <w:fldChar w:fldCharType="separate"/>
        </w:r>
        <w:r w:rsidR="003C3EAD">
          <w:rPr>
            <w:noProof/>
            <w:webHidden/>
          </w:rPr>
          <w:t>25</w:t>
        </w:r>
        <w:r w:rsidR="003C3EAD">
          <w:rPr>
            <w:noProof/>
            <w:webHidden/>
          </w:rPr>
          <w:fldChar w:fldCharType="end"/>
        </w:r>
      </w:hyperlink>
    </w:p>
    <w:p w:rsidR="003C3EAD" w:rsidRDefault="00E67CDE">
      <w:pPr>
        <w:pStyle w:val="TOC2"/>
        <w:tabs>
          <w:tab w:val="right" w:leader="dot" w:pos="9350"/>
        </w:tabs>
        <w:rPr>
          <w:rFonts w:asciiTheme="minorHAnsi" w:eastAsiaTheme="minorEastAsia" w:hAnsiTheme="minorHAnsi" w:cstheme="minorBidi"/>
          <w:noProof/>
          <w:szCs w:val="22"/>
        </w:rPr>
      </w:pPr>
      <w:hyperlink w:anchor="_Toc535497185" w:history="1">
        <w:r w:rsidR="003C3EAD" w:rsidRPr="00EE3577">
          <w:rPr>
            <w:rStyle w:val="Hyperlink"/>
            <w:noProof/>
          </w:rPr>
          <w:t>P.  Biosolids – Reopener Provision</w:t>
        </w:r>
        <w:r w:rsidR="003C3EAD">
          <w:rPr>
            <w:noProof/>
            <w:webHidden/>
          </w:rPr>
          <w:tab/>
        </w:r>
        <w:r w:rsidR="003C3EAD">
          <w:rPr>
            <w:noProof/>
            <w:webHidden/>
          </w:rPr>
          <w:fldChar w:fldCharType="begin"/>
        </w:r>
        <w:r w:rsidR="003C3EAD">
          <w:rPr>
            <w:noProof/>
            <w:webHidden/>
          </w:rPr>
          <w:instrText xml:space="preserve"> PAGEREF _Toc535497185 \h </w:instrText>
        </w:r>
        <w:r w:rsidR="003C3EAD">
          <w:rPr>
            <w:noProof/>
            <w:webHidden/>
          </w:rPr>
        </w:r>
        <w:r w:rsidR="003C3EAD">
          <w:rPr>
            <w:noProof/>
            <w:webHidden/>
          </w:rPr>
          <w:fldChar w:fldCharType="separate"/>
        </w:r>
        <w:r w:rsidR="003C3EAD">
          <w:rPr>
            <w:noProof/>
            <w:webHidden/>
          </w:rPr>
          <w:t>25</w:t>
        </w:r>
        <w:r w:rsidR="003C3EAD">
          <w:rPr>
            <w:noProof/>
            <w:webHidden/>
          </w:rPr>
          <w:fldChar w:fldCharType="end"/>
        </w:r>
      </w:hyperlink>
    </w:p>
    <w:p w:rsidR="003C3EAD" w:rsidRDefault="00E67CDE">
      <w:pPr>
        <w:pStyle w:val="TOC2"/>
        <w:tabs>
          <w:tab w:val="right" w:leader="dot" w:pos="9350"/>
        </w:tabs>
        <w:rPr>
          <w:rFonts w:asciiTheme="minorHAnsi" w:eastAsiaTheme="minorEastAsia" w:hAnsiTheme="minorHAnsi" w:cstheme="minorBidi"/>
          <w:noProof/>
          <w:szCs w:val="22"/>
        </w:rPr>
      </w:pPr>
      <w:hyperlink w:anchor="_Toc535497186" w:history="1">
        <w:r w:rsidR="003C3EAD" w:rsidRPr="00EE3577">
          <w:rPr>
            <w:rStyle w:val="Hyperlink"/>
            <w:noProof/>
          </w:rPr>
          <w:t>R.  Storm Water-Reopener Provision</w:t>
        </w:r>
        <w:r w:rsidR="003C3EAD">
          <w:rPr>
            <w:noProof/>
            <w:webHidden/>
          </w:rPr>
          <w:tab/>
        </w:r>
        <w:r w:rsidR="003C3EAD">
          <w:rPr>
            <w:noProof/>
            <w:webHidden/>
          </w:rPr>
          <w:fldChar w:fldCharType="begin"/>
        </w:r>
        <w:r w:rsidR="003C3EAD">
          <w:rPr>
            <w:noProof/>
            <w:webHidden/>
          </w:rPr>
          <w:instrText xml:space="preserve"> PAGEREF _Toc535497186 \h </w:instrText>
        </w:r>
        <w:r w:rsidR="003C3EAD">
          <w:rPr>
            <w:noProof/>
            <w:webHidden/>
          </w:rPr>
        </w:r>
        <w:r w:rsidR="003C3EAD">
          <w:rPr>
            <w:noProof/>
            <w:webHidden/>
          </w:rPr>
          <w:fldChar w:fldCharType="separate"/>
        </w:r>
        <w:r w:rsidR="003C3EAD">
          <w:rPr>
            <w:noProof/>
            <w:webHidden/>
          </w:rPr>
          <w:t>25</w:t>
        </w:r>
        <w:r w:rsidR="003C3EAD">
          <w:rPr>
            <w:noProof/>
            <w:webHidden/>
          </w:rPr>
          <w:fldChar w:fldCharType="end"/>
        </w:r>
      </w:hyperlink>
    </w:p>
    <w:p w:rsidR="003C3EAD" w:rsidRDefault="00E67CDE">
      <w:pPr>
        <w:pStyle w:val="TOC1"/>
        <w:tabs>
          <w:tab w:val="right" w:leader="dot" w:pos="9350"/>
        </w:tabs>
        <w:rPr>
          <w:rFonts w:asciiTheme="minorHAnsi" w:eastAsiaTheme="minorEastAsia" w:hAnsiTheme="minorHAnsi" w:cstheme="minorBidi"/>
          <w:noProof/>
          <w:szCs w:val="22"/>
        </w:rPr>
      </w:pPr>
      <w:hyperlink w:anchor="_Toc535497187" w:history="1">
        <w:r w:rsidR="003C3EAD" w:rsidRPr="00EE3577">
          <w:rPr>
            <w:rStyle w:val="Hyperlink"/>
            <w:b/>
            <w:noProof/>
          </w:rPr>
          <w:t>VIII.  DEFINITIONS</w:t>
        </w:r>
        <w:r w:rsidR="003C3EAD">
          <w:rPr>
            <w:noProof/>
            <w:webHidden/>
          </w:rPr>
          <w:tab/>
        </w:r>
        <w:r w:rsidR="003C3EAD">
          <w:rPr>
            <w:noProof/>
            <w:webHidden/>
          </w:rPr>
          <w:fldChar w:fldCharType="begin"/>
        </w:r>
        <w:r w:rsidR="003C3EAD">
          <w:rPr>
            <w:noProof/>
            <w:webHidden/>
          </w:rPr>
          <w:instrText xml:space="preserve"> PAGEREF _Toc535497187 \h </w:instrText>
        </w:r>
        <w:r w:rsidR="003C3EAD">
          <w:rPr>
            <w:noProof/>
            <w:webHidden/>
          </w:rPr>
        </w:r>
        <w:r w:rsidR="003C3EAD">
          <w:rPr>
            <w:noProof/>
            <w:webHidden/>
          </w:rPr>
          <w:fldChar w:fldCharType="separate"/>
        </w:r>
        <w:r w:rsidR="003C3EAD">
          <w:rPr>
            <w:noProof/>
            <w:webHidden/>
          </w:rPr>
          <w:t>27</w:t>
        </w:r>
        <w:r w:rsidR="003C3EAD">
          <w:rPr>
            <w:noProof/>
            <w:webHidden/>
          </w:rPr>
          <w:fldChar w:fldCharType="end"/>
        </w:r>
      </w:hyperlink>
    </w:p>
    <w:p w:rsidR="003C3EAD" w:rsidRDefault="00E67CDE">
      <w:pPr>
        <w:pStyle w:val="TOC2"/>
        <w:tabs>
          <w:tab w:val="right" w:leader="dot" w:pos="9350"/>
        </w:tabs>
        <w:rPr>
          <w:rFonts w:asciiTheme="minorHAnsi" w:eastAsiaTheme="minorEastAsia" w:hAnsiTheme="minorHAnsi" w:cstheme="minorBidi"/>
          <w:noProof/>
          <w:szCs w:val="22"/>
        </w:rPr>
      </w:pPr>
      <w:hyperlink w:anchor="_Toc535497188" w:history="1">
        <w:r w:rsidR="003C3EAD" w:rsidRPr="00EE3577">
          <w:rPr>
            <w:rStyle w:val="Hyperlink"/>
            <w:noProof/>
          </w:rPr>
          <w:t>A.  Wastewater</w:t>
        </w:r>
        <w:r w:rsidR="003C3EAD">
          <w:rPr>
            <w:noProof/>
            <w:webHidden/>
          </w:rPr>
          <w:tab/>
        </w:r>
        <w:r w:rsidR="003C3EAD">
          <w:rPr>
            <w:noProof/>
            <w:webHidden/>
          </w:rPr>
          <w:fldChar w:fldCharType="begin"/>
        </w:r>
        <w:r w:rsidR="003C3EAD">
          <w:rPr>
            <w:noProof/>
            <w:webHidden/>
          </w:rPr>
          <w:instrText xml:space="preserve"> PAGEREF _Toc535497188 \h </w:instrText>
        </w:r>
        <w:r w:rsidR="003C3EAD">
          <w:rPr>
            <w:noProof/>
            <w:webHidden/>
          </w:rPr>
        </w:r>
        <w:r w:rsidR="003C3EAD">
          <w:rPr>
            <w:noProof/>
            <w:webHidden/>
          </w:rPr>
          <w:fldChar w:fldCharType="separate"/>
        </w:r>
        <w:r w:rsidR="003C3EAD">
          <w:rPr>
            <w:noProof/>
            <w:webHidden/>
          </w:rPr>
          <w:t>27</w:t>
        </w:r>
        <w:r w:rsidR="003C3EAD">
          <w:rPr>
            <w:noProof/>
            <w:webHidden/>
          </w:rPr>
          <w:fldChar w:fldCharType="end"/>
        </w:r>
      </w:hyperlink>
    </w:p>
    <w:p w:rsidR="003C3EAD" w:rsidRDefault="00E67CDE">
      <w:pPr>
        <w:pStyle w:val="TOC2"/>
        <w:tabs>
          <w:tab w:val="right" w:leader="dot" w:pos="9350"/>
        </w:tabs>
        <w:rPr>
          <w:rFonts w:asciiTheme="minorHAnsi" w:eastAsiaTheme="minorEastAsia" w:hAnsiTheme="minorHAnsi" w:cstheme="minorBidi"/>
          <w:noProof/>
          <w:szCs w:val="22"/>
        </w:rPr>
      </w:pPr>
      <w:hyperlink w:anchor="_Toc535497189" w:history="1">
        <w:r w:rsidR="003C3EAD" w:rsidRPr="00EE3577">
          <w:rPr>
            <w:rStyle w:val="Hyperlink"/>
            <w:noProof/>
          </w:rPr>
          <w:t>B.  Biosolids</w:t>
        </w:r>
        <w:r w:rsidR="003C3EAD">
          <w:rPr>
            <w:noProof/>
            <w:webHidden/>
          </w:rPr>
          <w:tab/>
        </w:r>
        <w:r w:rsidR="003C3EAD">
          <w:rPr>
            <w:noProof/>
            <w:webHidden/>
          </w:rPr>
          <w:fldChar w:fldCharType="begin"/>
        </w:r>
        <w:r w:rsidR="003C3EAD">
          <w:rPr>
            <w:noProof/>
            <w:webHidden/>
          </w:rPr>
          <w:instrText xml:space="preserve"> PAGEREF _Toc535497189 \h </w:instrText>
        </w:r>
        <w:r w:rsidR="003C3EAD">
          <w:rPr>
            <w:noProof/>
            <w:webHidden/>
          </w:rPr>
        </w:r>
        <w:r w:rsidR="003C3EAD">
          <w:rPr>
            <w:noProof/>
            <w:webHidden/>
          </w:rPr>
          <w:fldChar w:fldCharType="separate"/>
        </w:r>
        <w:r w:rsidR="003C3EAD">
          <w:rPr>
            <w:noProof/>
            <w:webHidden/>
          </w:rPr>
          <w:t>28</w:t>
        </w:r>
        <w:r w:rsidR="003C3EAD">
          <w:rPr>
            <w:noProof/>
            <w:webHidden/>
          </w:rPr>
          <w:fldChar w:fldCharType="end"/>
        </w:r>
      </w:hyperlink>
    </w:p>
    <w:p w:rsidR="000742D7" w:rsidRDefault="000742D7" w:rsidP="000742D7">
      <w:pPr>
        <w:pStyle w:val="Notes"/>
        <w:tabs>
          <w:tab w:val="clear" w:pos="720"/>
        </w:tabs>
        <w:rPr>
          <w:b/>
          <w:bCs/>
          <w:sz w:val="18"/>
        </w:rPr>
        <w:sectPr w:rsidR="000742D7" w:rsidSect="00052D92">
          <w:headerReference w:type="even" r:id="rId14"/>
          <w:headerReference w:type="default" r:id="rId15"/>
          <w:footerReference w:type="default" r:id="rId16"/>
          <w:headerReference w:type="first" r:id="rId17"/>
          <w:footnotePr>
            <w:numFmt w:val="chicago"/>
          </w:footnotePr>
          <w:type w:val="continuous"/>
          <w:pgSz w:w="12240" w:h="15840"/>
          <w:pgMar w:top="576" w:right="1440" w:bottom="432" w:left="1440" w:header="576" w:footer="432" w:gutter="0"/>
          <w:cols w:space="720"/>
          <w:noEndnote/>
        </w:sectPr>
      </w:pPr>
      <w:r>
        <w:rPr>
          <w:b/>
          <w:bCs/>
          <w:sz w:val="18"/>
        </w:rPr>
        <w:fldChar w:fldCharType="end"/>
      </w:r>
    </w:p>
    <w:p w:rsidR="000742D7" w:rsidRDefault="000742D7" w:rsidP="000742D7">
      <w:pPr>
        <w:pStyle w:val="Notes"/>
        <w:tabs>
          <w:tab w:val="clear" w:pos="720"/>
        </w:tabs>
        <w:rPr>
          <w:b/>
          <w:bCs/>
          <w:sz w:val="18"/>
        </w:rPr>
      </w:pPr>
    </w:p>
    <w:p w:rsidR="000742D7" w:rsidRPr="00BB1076" w:rsidRDefault="000742D7" w:rsidP="00BB1076">
      <w:pPr>
        <w:pStyle w:val="Notes"/>
        <w:numPr>
          <w:ilvl w:val="0"/>
          <w:numId w:val="2"/>
        </w:numPr>
        <w:tabs>
          <w:tab w:val="left" w:pos="720"/>
        </w:tabs>
        <w:jc w:val="both"/>
        <w:rPr>
          <w:b/>
          <w:sz w:val="22"/>
          <w:szCs w:val="22"/>
        </w:rPr>
      </w:pPr>
      <w:r>
        <w:rPr>
          <w:b/>
          <w:bCs/>
          <w:sz w:val="18"/>
        </w:rPr>
        <w:br w:type="page"/>
      </w:r>
      <w:bookmarkStart w:id="1" w:name="Part_I"/>
      <w:r w:rsidRPr="00BB1076">
        <w:rPr>
          <w:b/>
          <w:sz w:val="22"/>
          <w:szCs w:val="22"/>
          <w:u w:val="single"/>
        </w:rPr>
        <w:lastRenderedPageBreak/>
        <w:t>DISCHARGE LIMITATIONS AND REPORTING REQUIREMENTS</w:t>
      </w:r>
      <w:bookmarkEnd w:id="1"/>
      <w:r w:rsidRPr="00BB1076">
        <w:rPr>
          <w:b/>
          <w:sz w:val="22"/>
          <w:szCs w:val="22"/>
          <w:u w:val="single"/>
        </w:rPr>
        <w:fldChar w:fldCharType="begin"/>
      </w:r>
      <w:r w:rsidRPr="00BB1076">
        <w:rPr>
          <w:b/>
          <w:sz w:val="22"/>
          <w:szCs w:val="22"/>
          <w:u w:val="single"/>
        </w:rPr>
        <w:instrText xml:space="preserve"> TC "</w:instrText>
      </w:r>
      <w:bookmarkStart w:id="2" w:name="_Toc189359749"/>
      <w:bookmarkStart w:id="3" w:name="_Toc189360320"/>
      <w:bookmarkStart w:id="4" w:name="_Toc189360462"/>
      <w:bookmarkStart w:id="5" w:name="_Toc535497126"/>
      <w:r w:rsidRPr="00BB1076">
        <w:rPr>
          <w:b/>
          <w:sz w:val="22"/>
          <w:szCs w:val="22"/>
          <w:u w:val="single"/>
        </w:rPr>
        <w:instrText>I.  DISCHARGE LIMITATIONS AND REPORTING REQUIREMENTS</w:instrText>
      </w:r>
      <w:bookmarkEnd w:id="2"/>
      <w:bookmarkEnd w:id="3"/>
      <w:bookmarkEnd w:id="4"/>
      <w:bookmarkEnd w:id="5"/>
      <w:r w:rsidRPr="00BB1076">
        <w:rPr>
          <w:b/>
          <w:sz w:val="22"/>
          <w:szCs w:val="22"/>
          <w:u w:val="single"/>
        </w:rPr>
        <w:instrText xml:space="preserve">" \f C \l "1" </w:instrText>
      </w:r>
      <w:r w:rsidRPr="00BB1076">
        <w:rPr>
          <w:b/>
          <w:sz w:val="22"/>
          <w:szCs w:val="22"/>
          <w:u w:val="single"/>
        </w:rPr>
        <w:fldChar w:fldCharType="end"/>
      </w:r>
    </w:p>
    <w:p w:rsidR="000742D7" w:rsidRPr="00653E12" w:rsidRDefault="000742D7" w:rsidP="00BB1076">
      <w:pPr>
        <w:pStyle w:val="Notes"/>
        <w:tabs>
          <w:tab w:val="clear" w:pos="720"/>
        </w:tabs>
        <w:jc w:val="both"/>
        <w:rPr>
          <w:sz w:val="22"/>
          <w:szCs w:val="22"/>
        </w:rPr>
      </w:pPr>
    </w:p>
    <w:p w:rsidR="000742D7" w:rsidRPr="00653E12" w:rsidRDefault="000742D7" w:rsidP="00BB1076">
      <w:pPr>
        <w:pStyle w:val="Notes"/>
        <w:numPr>
          <w:ilvl w:val="1"/>
          <w:numId w:val="2"/>
        </w:numPr>
        <w:jc w:val="both"/>
        <w:rPr>
          <w:sz w:val="22"/>
          <w:szCs w:val="22"/>
        </w:rPr>
      </w:pPr>
      <w:r w:rsidRPr="00653E12">
        <w:rPr>
          <w:sz w:val="22"/>
          <w:szCs w:val="22"/>
          <w:u w:val="single"/>
        </w:rPr>
        <w:t>Description of Discharge Point</w:t>
      </w:r>
      <w:r w:rsidR="00622BB0" w:rsidRPr="00653E12">
        <w:rPr>
          <w:sz w:val="22"/>
          <w:szCs w:val="22"/>
          <w:u w:val="single"/>
        </w:rPr>
        <w:t>s</w:t>
      </w:r>
      <w:r w:rsidRPr="00653E12">
        <w:rPr>
          <w:sz w:val="22"/>
          <w:szCs w:val="22"/>
          <w:highlight w:val="yellow"/>
          <w:u w:val="single"/>
        </w:rPr>
        <w:fldChar w:fldCharType="begin"/>
      </w:r>
      <w:r w:rsidRPr="00653E12">
        <w:rPr>
          <w:sz w:val="22"/>
          <w:szCs w:val="22"/>
        </w:rPr>
        <w:instrText xml:space="preserve"> TC "</w:instrText>
      </w:r>
      <w:bookmarkStart w:id="6" w:name="_Toc189359750"/>
      <w:bookmarkStart w:id="7" w:name="_Toc189360321"/>
      <w:bookmarkStart w:id="8" w:name="_Toc189360463"/>
      <w:bookmarkStart w:id="9" w:name="_Toc535497127"/>
      <w:r w:rsidRPr="00653E12">
        <w:rPr>
          <w:sz w:val="22"/>
          <w:szCs w:val="22"/>
        </w:rPr>
        <w:instrText xml:space="preserve">A.  </w:instrText>
      </w:r>
      <w:r w:rsidRPr="00653E12">
        <w:rPr>
          <w:sz w:val="22"/>
          <w:szCs w:val="22"/>
          <w:u w:val="single"/>
        </w:rPr>
        <w:instrText>Description of Discharge Point</w:instrText>
      </w:r>
      <w:r w:rsidR="00622BB0" w:rsidRPr="00653E12">
        <w:rPr>
          <w:sz w:val="22"/>
          <w:szCs w:val="22"/>
          <w:u w:val="single"/>
        </w:rPr>
        <w:instrText>s</w:instrText>
      </w:r>
      <w:bookmarkEnd w:id="6"/>
      <w:bookmarkEnd w:id="7"/>
      <w:bookmarkEnd w:id="8"/>
      <w:bookmarkEnd w:id="9"/>
      <w:r w:rsidRPr="00653E12">
        <w:rPr>
          <w:sz w:val="22"/>
          <w:szCs w:val="22"/>
        </w:rPr>
        <w:instrText xml:space="preserve">" \f C \l "2" </w:instrText>
      </w:r>
      <w:r w:rsidRPr="00653E12">
        <w:rPr>
          <w:sz w:val="22"/>
          <w:szCs w:val="22"/>
          <w:highlight w:val="yellow"/>
          <w:u w:val="single"/>
        </w:rPr>
        <w:fldChar w:fldCharType="end"/>
      </w:r>
      <w:r w:rsidRPr="00653E12">
        <w:rPr>
          <w:sz w:val="22"/>
          <w:szCs w:val="22"/>
        </w:rPr>
        <w:t xml:space="preserve">.  The authorization to discharge wastewater provided under this part is limited to those outfalls specifically designated below as discharge locations.  Discharges at any location not authorized under a UPDES permit are violations of the </w:t>
      </w:r>
      <w:r w:rsidRPr="00653E12">
        <w:rPr>
          <w:i/>
          <w:iCs/>
          <w:sz w:val="22"/>
          <w:szCs w:val="22"/>
        </w:rPr>
        <w:t>Act</w:t>
      </w:r>
      <w:r w:rsidRPr="00653E12">
        <w:rPr>
          <w:sz w:val="22"/>
          <w:szCs w:val="22"/>
        </w:rPr>
        <w:t xml:space="preserve"> and may be subject to penalties under the </w:t>
      </w:r>
      <w:r w:rsidRPr="00653E12">
        <w:rPr>
          <w:i/>
          <w:iCs/>
          <w:sz w:val="22"/>
          <w:szCs w:val="22"/>
        </w:rPr>
        <w:t>Act</w:t>
      </w:r>
      <w:r w:rsidRPr="00653E12">
        <w:rPr>
          <w:sz w:val="22"/>
          <w:szCs w:val="22"/>
        </w:rPr>
        <w:t xml:space="preserve">.  Knowingly discharging from an unauthorized location or failing to report an unauthorized discharge may be subject to criminal penalties as provided under the </w:t>
      </w:r>
      <w:r w:rsidRPr="00653E12">
        <w:rPr>
          <w:i/>
          <w:iCs/>
          <w:sz w:val="22"/>
          <w:szCs w:val="22"/>
        </w:rPr>
        <w:t>Act</w:t>
      </w:r>
      <w:r w:rsidRPr="00653E12">
        <w:rPr>
          <w:sz w:val="22"/>
          <w:szCs w:val="22"/>
        </w:rPr>
        <w:t>.</w:t>
      </w:r>
    </w:p>
    <w:p w:rsidR="000742D7" w:rsidRPr="00653E12" w:rsidRDefault="000742D7" w:rsidP="00BB1076">
      <w:pPr>
        <w:pStyle w:val="Notes"/>
        <w:tabs>
          <w:tab w:val="clear" w:pos="720"/>
        </w:tabs>
        <w:jc w:val="both"/>
        <w:rPr>
          <w:sz w:val="22"/>
          <w:szCs w:val="22"/>
        </w:rPr>
      </w:pPr>
    </w:p>
    <w:p w:rsidR="000742D7" w:rsidRPr="00653E12" w:rsidRDefault="000742D7" w:rsidP="00BB1076">
      <w:pPr>
        <w:pStyle w:val="Notes"/>
        <w:tabs>
          <w:tab w:val="clear" w:pos="720"/>
          <w:tab w:val="left" w:pos="1080"/>
          <w:tab w:val="left" w:pos="3510"/>
        </w:tabs>
        <w:ind w:left="1080"/>
        <w:jc w:val="both"/>
        <w:rPr>
          <w:sz w:val="22"/>
          <w:szCs w:val="22"/>
        </w:rPr>
      </w:pPr>
      <w:r w:rsidRPr="00653E12">
        <w:rPr>
          <w:sz w:val="22"/>
          <w:szCs w:val="22"/>
          <w:u w:val="single"/>
        </w:rPr>
        <w:t>Outfall Number</w:t>
      </w:r>
      <w:r w:rsidRPr="00653E12">
        <w:rPr>
          <w:sz w:val="22"/>
          <w:szCs w:val="22"/>
        </w:rPr>
        <w:tab/>
      </w:r>
      <w:r w:rsidRPr="00653E12">
        <w:rPr>
          <w:sz w:val="22"/>
          <w:szCs w:val="22"/>
          <w:u w:val="single"/>
        </w:rPr>
        <w:t>Location of Discharge Outfall</w:t>
      </w:r>
    </w:p>
    <w:p w:rsidR="000742D7" w:rsidRPr="00653E12" w:rsidRDefault="000742D7" w:rsidP="00BB1076">
      <w:pPr>
        <w:pStyle w:val="Notes"/>
        <w:tabs>
          <w:tab w:val="clear" w:pos="720"/>
          <w:tab w:val="left" w:pos="3510"/>
        </w:tabs>
        <w:ind w:left="3510" w:hanging="1890"/>
        <w:jc w:val="both"/>
        <w:rPr>
          <w:color w:val="FF0000"/>
          <w:sz w:val="22"/>
          <w:szCs w:val="22"/>
        </w:rPr>
      </w:pPr>
      <w:r w:rsidRPr="00653E12">
        <w:rPr>
          <w:sz w:val="22"/>
          <w:szCs w:val="22"/>
        </w:rPr>
        <w:t>001</w:t>
      </w:r>
      <w:r w:rsidRPr="00653E12">
        <w:rPr>
          <w:sz w:val="22"/>
          <w:szCs w:val="22"/>
        </w:rPr>
        <w:tab/>
      </w:r>
      <w:r w:rsidR="00AC50D2" w:rsidRPr="00552483">
        <w:rPr>
          <w:sz w:val="22"/>
          <w:szCs w:val="22"/>
        </w:rPr>
        <w:t>Located at latitude 40</w:t>
      </w:r>
      <w:r w:rsidR="00AC50D2" w:rsidRPr="00552483">
        <w:rPr>
          <w:sz w:val="22"/>
          <w:szCs w:val="22"/>
          <w:vertAlign w:val="superscript"/>
        </w:rPr>
        <w:t>o</w:t>
      </w:r>
      <w:r w:rsidR="00AC50D2" w:rsidRPr="00552483">
        <w:rPr>
          <w:sz w:val="22"/>
          <w:szCs w:val="22"/>
        </w:rPr>
        <w:t>55'13" and longitude 111</w:t>
      </w:r>
      <w:r w:rsidR="00AC50D2" w:rsidRPr="00552483">
        <w:rPr>
          <w:sz w:val="22"/>
          <w:szCs w:val="22"/>
          <w:vertAlign w:val="superscript"/>
        </w:rPr>
        <w:t>o</w:t>
      </w:r>
      <w:r w:rsidR="00AC50D2" w:rsidRPr="00552483">
        <w:rPr>
          <w:sz w:val="22"/>
          <w:szCs w:val="22"/>
        </w:rPr>
        <w:t>24'09". The 15” PVC pipe discharges to an unnamed tributary of Chalk Creek, immediately above its junction with the Weber River and Echo Reservoir.</w:t>
      </w:r>
    </w:p>
    <w:p w:rsidR="00F711B7" w:rsidRPr="00653E12" w:rsidRDefault="00F711B7" w:rsidP="00BB1076">
      <w:pPr>
        <w:pStyle w:val="Notes"/>
        <w:tabs>
          <w:tab w:val="clear" w:pos="720"/>
        </w:tabs>
        <w:jc w:val="both"/>
        <w:rPr>
          <w:sz w:val="22"/>
          <w:szCs w:val="22"/>
        </w:rPr>
      </w:pPr>
    </w:p>
    <w:p w:rsidR="000742D7" w:rsidRPr="00653E12" w:rsidRDefault="000742D7" w:rsidP="00BB1076">
      <w:pPr>
        <w:pStyle w:val="Notes"/>
        <w:numPr>
          <w:ilvl w:val="1"/>
          <w:numId w:val="2"/>
        </w:numPr>
        <w:jc w:val="both"/>
        <w:rPr>
          <w:sz w:val="22"/>
          <w:szCs w:val="22"/>
        </w:rPr>
      </w:pPr>
      <w:r w:rsidRPr="00653E12">
        <w:rPr>
          <w:sz w:val="22"/>
          <w:szCs w:val="22"/>
          <w:u w:val="single"/>
        </w:rPr>
        <w:t>Narrative Standard</w:t>
      </w:r>
      <w:r w:rsidRPr="00653E12">
        <w:rPr>
          <w:sz w:val="22"/>
          <w:szCs w:val="22"/>
          <w:u w:val="single"/>
        </w:rPr>
        <w:fldChar w:fldCharType="begin"/>
      </w:r>
      <w:r w:rsidRPr="00653E12">
        <w:rPr>
          <w:sz w:val="22"/>
          <w:szCs w:val="22"/>
        </w:rPr>
        <w:instrText xml:space="preserve"> TC "</w:instrText>
      </w:r>
      <w:bookmarkStart w:id="10" w:name="_Toc189359751"/>
      <w:bookmarkStart w:id="11" w:name="_Toc189360322"/>
      <w:bookmarkStart w:id="12" w:name="_Toc189360464"/>
      <w:bookmarkStart w:id="13" w:name="_Toc535497128"/>
      <w:r w:rsidRPr="00653E12">
        <w:rPr>
          <w:sz w:val="22"/>
          <w:szCs w:val="22"/>
        </w:rPr>
        <w:instrText xml:space="preserve">B.  </w:instrText>
      </w:r>
      <w:r w:rsidRPr="00653E12">
        <w:rPr>
          <w:sz w:val="22"/>
          <w:szCs w:val="22"/>
          <w:u w:val="single"/>
        </w:rPr>
        <w:instrText>Narrative Standard</w:instrText>
      </w:r>
      <w:bookmarkEnd w:id="10"/>
      <w:bookmarkEnd w:id="11"/>
      <w:bookmarkEnd w:id="12"/>
      <w:bookmarkEnd w:id="13"/>
      <w:r w:rsidRPr="00653E12">
        <w:rPr>
          <w:sz w:val="22"/>
          <w:szCs w:val="22"/>
        </w:rPr>
        <w:instrText xml:space="preserve">" \f C \l "2" </w:instrText>
      </w:r>
      <w:r w:rsidRPr="00653E12">
        <w:rPr>
          <w:sz w:val="22"/>
          <w:szCs w:val="22"/>
          <w:u w:val="single"/>
        </w:rPr>
        <w:fldChar w:fldCharType="end"/>
      </w:r>
      <w:r w:rsidRPr="00653E12">
        <w:rPr>
          <w:sz w:val="22"/>
          <w:szCs w:val="22"/>
        </w:rPr>
        <w:t>.  It shall be unlawful, and a violation of this permit, for the permittee to discharge or place any waste or other substance in such a way as will be or may become offensive such as unnatural deposits, floating debris, oil, scum, or other nuisances such as color, odor or taste, or cause conditions which produce undesirable aquatic life or which produce objectionable tastes in edible aquatic organisms; or result in concentrations or combinations of substances which produce undesirable physiological responses in desirable resident fish, or other desirable aquatic life, or undesirable human health effects, as determined by a bioassay or other tests performed in accordance with standard procedures.</w:t>
      </w:r>
    </w:p>
    <w:p w:rsidR="000742D7" w:rsidRPr="00653E12" w:rsidRDefault="000742D7" w:rsidP="00BB1076">
      <w:pPr>
        <w:pStyle w:val="Notes"/>
        <w:tabs>
          <w:tab w:val="clear" w:pos="720"/>
        </w:tabs>
        <w:jc w:val="both"/>
        <w:rPr>
          <w:sz w:val="22"/>
          <w:szCs w:val="22"/>
        </w:rPr>
      </w:pPr>
    </w:p>
    <w:p w:rsidR="000742D7" w:rsidRPr="00653E12" w:rsidRDefault="000742D7" w:rsidP="00BB1076">
      <w:pPr>
        <w:pStyle w:val="Notes"/>
        <w:numPr>
          <w:ilvl w:val="1"/>
          <w:numId w:val="2"/>
        </w:numPr>
        <w:jc w:val="both"/>
        <w:rPr>
          <w:color w:val="000000"/>
          <w:sz w:val="22"/>
          <w:szCs w:val="22"/>
        </w:rPr>
      </w:pPr>
      <w:r w:rsidRPr="00653E12">
        <w:rPr>
          <w:sz w:val="22"/>
          <w:szCs w:val="22"/>
          <w:u w:val="single"/>
        </w:rPr>
        <w:t>Specific Limitations and Self-Monitoring Requirements</w:t>
      </w:r>
      <w:r w:rsidRPr="00653E12">
        <w:rPr>
          <w:sz w:val="22"/>
          <w:szCs w:val="22"/>
          <w:u w:val="single"/>
        </w:rPr>
        <w:fldChar w:fldCharType="begin"/>
      </w:r>
      <w:r w:rsidRPr="00653E12">
        <w:rPr>
          <w:sz w:val="22"/>
          <w:szCs w:val="22"/>
        </w:rPr>
        <w:instrText xml:space="preserve"> TC "</w:instrText>
      </w:r>
      <w:bookmarkStart w:id="14" w:name="_Toc189359752"/>
      <w:bookmarkStart w:id="15" w:name="_Toc189360323"/>
      <w:bookmarkStart w:id="16" w:name="_Toc189360465"/>
      <w:bookmarkStart w:id="17" w:name="_Toc535497129"/>
      <w:r w:rsidRPr="00653E12">
        <w:rPr>
          <w:sz w:val="22"/>
          <w:szCs w:val="22"/>
        </w:rPr>
        <w:instrText xml:space="preserve">C.  </w:instrText>
      </w:r>
      <w:r w:rsidRPr="00653E12">
        <w:rPr>
          <w:sz w:val="22"/>
          <w:szCs w:val="22"/>
          <w:u w:val="single"/>
        </w:rPr>
        <w:instrText>Specific Limitations and Self-Monitoring Requirements</w:instrText>
      </w:r>
      <w:bookmarkEnd w:id="14"/>
      <w:bookmarkEnd w:id="15"/>
      <w:bookmarkEnd w:id="16"/>
      <w:bookmarkEnd w:id="17"/>
      <w:r w:rsidRPr="00653E12">
        <w:rPr>
          <w:sz w:val="22"/>
          <w:szCs w:val="22"/>
        </w:rPr>
        <w:instrText xml:space="preserve">" \f C \l "2" </w:instrText>
      </w:r>
      <w:r w:rsidRPr="00653E12">
        <w:rPr>
          <w:sz w:val="22"/>
          <w:szCs w:val="22"/>
          <w:u w:val="single"/>
        </w:rPr>
        <w:fldChar w:fldCharType="end"/>
      </w:r>
      <w:r w:rsidRPr="00653E12">
        <w:rPr>
          <w:color w:val="000000"/>
          <w:sz w:val="22"/>
          <w:szCs w:val="22"/>
        </w:rPr>
        <w:t>.</w:t>
      </w:r>
    </w:p>
    <w:p w:rsidR="000742D7" w:rsidRPr="00653E12" w:rsidRDefault="000742D7" w:rsidP="00BB1076">
      <w:pPr>
        <w:pStyle w:val="Notes"/>
        <w:tabs>
          <w:tab w:val="clear" w:pos="720"/>
        </w:tabs>
        <w:jc w:val="both"/>
        <w:rPr>
          <w:sz w:val="22"/>
          <w:szCs w:val="22"/>
        </w:rPr>
      </w:pPr>
    </w:p>
    <w:p w:rsidR="000742D7" w:rsidRPr="00CB08F3" w:rsidRDefault="000742D7" w:rsidP="00BB1076">
      <w:pPr>
        <w:pStyle w:val="Notes"/>
        <w:numPr>
          <w:ilvl w:val="2"/>
          <w:numId w:val="2"/>
        </w:numPr>
        <w:jc w:val="both"/>
        <w:rPr>
          <w:sz w:val="22"/>
          <w:szCs w:val="22"/>
        </w:rPr>
      </w:pPr>
      <w:r w:rsidRPr="00CB08F3">
        <w:rPr>
          <w:sz w:val="22"/>
          <w:szCs w:val="22"/>
        </w:rPr>
        <w:t xml:space="preserve">Effective immediately and lasting the duration of this permit, the permittee is authorized to discharge from Outfall 001. Such discharges shall be limited and monitored by the permittee </w:t>
      </w:r>
      <w:r w:rsidR="00E71A92">
        <w:rPr>
          <w:sz w:val="22"/>
          <w:szCs w:val="22"/>
        </w:rPr>
        <w:t>in this section.</w:t>
      </w:r>
    </w:p>
    <w:p w:rsidR="009014F8" w:rsidRPr="00653E12" w:rsidRDefault="009014F8" w:rsidP="00BB1076">
      <w:pPr>
        <w:spacing w:after="200" w:line="276" w:lineRule="auto"/>
        <w:jc w:val="both"/>
        <w:rPr>
          <w:sz w:val="22"/>
          <w:szCs w:val="22"/>
        </w:rPr>
      </w:pPr>
      <w:r w:rsidRPr="00653E12">
        <w:rPr>
          <w:sz w:val="22"/>
          <w:szCs w:val="22"/>
        </w:rPr>
        <w:br w:type="page"/>
      </w:r>
    </w:p>
    <w:tbl>
      <w:tblPr>
        <w:tblpPr w:leftFromText="180" w:rightFromText="180" w:vertAnchor="text" w:horzAnchor="margin" w:tblpXSpec="center" w:tblpY="149"/>
        <w:tblW w:w="9576"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A0" w:firstRow="1" w:lastRow="0" w:firstColumn="1" w:lastColumn="0" w:noHBand="0" w:noVBand="1"/>
      </w:tblPr>
      <w:tblGrid>
        <w:gridCol w:w="1838"/>
        <w:gridCol w:w="1283"/>
        <w:gridCol w:w="1252"/>
        <w:gridCol w:w="1019"/>
        <w:gridCol w:w="1173"/>
        <w:gridCol w:w="1211"/>
        <w:gridCol w:w="850"/>
        <w:gridCol w:w="950"/>
      </w:tblGrid>
      <w:tr w:rsidR="009051BC" w:rsidRPr="00706EA9" w:rsidTr="00CB08F3">
        <w:trPr>
          <w:cantSplit/>
          <w:trHeight w:val="144"/>
        </w:trPr>
        <w:tc>
          <w:tcPr>
            <w:tcW w:w="1838" w:type="dxa"/>
            <w:vMerge w:val="restart"/>
            <w:shd w:val="clear" w:color="auto" w:fill="D9D9D9" w:themeFill="background1" w:themeFillShade="D9"/>
            <w:vAlign w:val="center"/>
            <w:hideMark/>
          </w:tcPr>
          <w:p w:rsidR="009051BC" w:rsidRPr="00676F78" w:rsidRDefault="009051BC" w:rsidP="00CB08F3">
            <w:pPr>
              <w:contextualSpacing/>
              <w:jc w:val="center"/>
              <w:rPr>
                <w:b/>
                <w:sz w:val="20"/>
                <w:szCs w:val="22"/>
              </w:rPr>
            </w:pPr>
            <w:r w:rsidRPr="00676F78">
              <w:rPr>
                <w:b/>
                <w:sz w:val="20"/>
                <w:szCs w:val="22"/>
              </w:rPr>
              <w:lastRenderedPageBreak/>
              <w:t>Parameter</w:t>
            </w:r>
          </w:p>
        </w:tc>
        <w:tc>
          <w:tcPr>
            <w:tcW w:w="7738" w:type="dxa"/>
            <w:gridSpan w:val="7"/>
            <w:shd w:val="clear" w:color="auto" w:fill="D9D9D9" w:themeFill="background1" w:themeFillShade="D9"/>
          </w:tcPr>
          <w:p w:rsidR="009051BC" w:rsidRPr="00676F78" w:rsidRDefault="00203DA1" w:rsidP="00CB08F3">
            <w:pPr>
              <w:contextualSpacing/>
              <w:jc w:val="center"/>
              <w:rPr>
                <w:b/>
                <w:sz w:val="20"/>
                <w:szCs w:val="22"/>
              </w:rPr>
            </w:pPr>
            <w:r>
              <w:rPr>
                <w:b/>
                <w:sz w:val="20"/>
                <w:szCs w:val="22"/>
              </w:rPr>
              <w:t xml:space="preserve">Effluent Limitations </w:t>
            </w:r>
            <w:hyperlink w:anchor="Monitoring_footnote_a" w:history="1">
              <w:r w:rsidR="009051BC" w:rsidRPr="00203DA1">
                <w:rPr>
                  <w:rStyle w:val="Hyperlink"/>
                  <w:b/>
                  <w:color w:val="auto"/>
                  <w:sz w:val="28"/>
                  <w:szCs w:val="22"/>
                  <w:vertAlign w:val="superscript"/>
                </w:rPr>
                <w:t>a</w:t>
              </w:r>
            </w:hyperlink>
          </w:p>
        </w:tc>
      </w:tr>
      <w:tr w:rsidR="009051BC" w:rsidRPr="00F964D1" w:rsidTr="00CB08F3">
        <w:trPr>
          <w:cantSplit/>
          <w:trHeight w:val="144"/>
        </w:trPr>
        <w:tc>
          <w:tcPr>
            <w:tcW w:w="1838" w:type="dxa"/>
            <w:vMerge/>
            <w:shd w:val="clear" w:color="auto" w:fill="D9D9D9" w:themeFill="background1" w:themeFillShade="D9"/>
            <w:vAlign w:val="center"/>
            <w:hideMark/>
          </w:tcPr>
          <w:p w:rsidR="009051BC" w:rsidRPr="0071751B" w:rsidRDefault="009051BC" w:rsidP="00CB08F3">
            <w:pPr>
              <w:contextualSpacing/>
              <w:rPr>
                <w:b/>
                <w:sz w:val="20"/>
                <w:szCs w:val="22"/>
              </w:rPr>
            </w:pPr>
          </w:p>
        </w:tc>
        <w:tc>
          <w:tcPr>
            <w:tcW w:w="1283" w:type="dxa"/>
            <w:shd w:val="clear" w:color="auto" w:fill="D9D9D9" w:themeFill="background1" w:themeFillShade="D9"/>
            <w:vAlign w:val="center"/>
            <w:hideMark/>
          </w:tcPr>
          <w:p w:rsidR="009051BC" w:rsidRPr="0071751B" w:rsidRDefault="009051BC" w:rsidP="00CB08F3">
            <w:pPr>
              <w:contextualSpacing/>
              <w:jc w:val="center"/>
              <w:rPr>
                <w:b/>
                <w:sz w:val="20"/>
                <w:szCs w:val="22"/>
              </w:rPr>
            </w:pPr>
            <w:r w:rsidRPr="0071751B">
              <w:rPr>
                <w:b/>
                <w:sz w:val="20"/>
                <w:szCs w:val="22"/>
              </w:rPr>
              <w:t>Maximum Monthly Avg</w:t>
            </w:r>
          </w:p>
        </w:tc>
        <w:tc>
          <w:tcPr>
            <w:tcW w:w="1252" w:type="dxa"/>
            <w:shd w:val="clear" w:color="auto" w:fill="D9D9D9" w:themeFill="background1" w:themeFillShade="D9"/>
            <w:vAlign w:val="center"/>
            <w:hideMark/>
          </w:tcPr>
          <w:p w:rsidR="009051BC" w:rsidRPr="0071751B" w:rsidRDefault="009051BC" w:rsidP="00CB08F3">
            <w:pPr>
              <w:contextualSpacing/>
              <w:jc w:val="center"/>
              <w:rPr>
                <w:b/>
                <w:sz w:val="20"/>
                <w:szCs w:val="22"/>
              </w:rPr>
            </w:pPr>
            <w:r w:rsidRPr="0071751B">
              <w:rPr>
                <w:b/>
                <w:sz w:val="20"/>
                <w:szCs w:val="22"/>
              </w:rPr>
              <w:t>Maximum Weekly Avg</w:t>
            </w:r>
          </w:p>
        </w:tc>
        <w:tc>
          <w:tcPr>
            <w:tcW w:w="1019" w:type="dxa"/>
            <w:shd w:val="clear" w:color="auto" w:fill="D9D9D9" w:themeFill="background1" w:themeFillShade="D9"/>
            <w:vAlign w:val="center"/>
          </w:tcPr>
          <w:p w:rsidR="009051BC" w:rsidRPr="0071751B" w:rsidRDefault="009051BC" w:rsidP="00CB08F3">
            <w:pPr>
              <w:contextualSpacing/>
              <w:jc w:val="center"/>
              <w:rPr>
                <w:b/>
                <w:sz w:val="20"/>
                <w:szCs w:val="22"/>
              </w:rPr>
            </w:pPr>
            <w:r w:rsidRPr="0071751B">
              <w:rPr>
                <w:b/>
                <w:sz w:val="20"/>
                <w:szCs w:val="22"/>
              </w:rPr>
              <w:t>Yearly</w:t>
            </w:r>
          </w:p>
          <w:p w:rsidR="009051BC" w:rsidRPr="0071751B" w:rsidRDefault="009051BC" w:rsidP="00CB08F3">
            <w:pPr>
              <w:contextualSpacing/>
              <w:jc w:val="center"/>
              <w:rPr>
                <w:b/>
                <w:sz w:val="20"/>
                <w:szCs w:val="22"/>
              </w:rPr>
            </w:pPr>
            <w:r w:rsidRPr="0071751B">
              <w:rPr>
                <w:b/>
                <w:sz w:val="20"/>
                <w:szCs w:val="22"/>
              </w:rPr>
              <w:t>Average</w:t>
            </w:r>
          </w:p>
        </w:tc>
        <w:tc>
          <w:tcPr>
            <w:tcW w:w="1173" w:type="dxa"/>
            <w:shd w:val="clear" w:color="auto" w:fill="D9D9D9" w:themeFill="background1" w:themeFillShade="D9"/>
            <w:vAlign w:val="center"/>
            <w:hideMark/>
          </w:tcPr>
          <w:p w:rsidR="009051BC" w:rsidRPr="0071751B" w:rsidRDefault="009051BC" w:rsidP="00CB08F3">
            <w:pPr>
              <w:contextualSpacing/>
              <w:jc w:val="center"/>
              <w:rPr>
                <w:b/>
                <w:sz w:val="20"/>
                <w:szCs w:val="22"/>
              </w:rPr>
            </w:pPr>
            <w:r w:rsidRPr="0071751B">
              <w:rPr>
                <w:b/>
                <w:sz w:val="20"/>
                <w:szCs w:val="22"/>
              </w:rPr>
              <w:t>Daily Minimum</w:t>
            </w:r>
          </w:p>
        </w:tc>
        <w:tc>
          <w:tcPr>
            <w:tcW w:w="1211" w:type="dxa"/>
            <w:shd w:val="clear" w:color="auto" w:fill="D9D9D9" w:themeFill="background1" w:themeFillShade="D9"/>
            <w:vAlign w:val="center"/>
            <w:hideMark/>
          </w:tcPr>
          <w:p w:rsidR="009051BC" w:rsidRPr="0071751B" w:rsidRDefault="009051BC" w:rsidP="00CB08F3">
            <w:pPr>
              <w:contextualSpacing/>
              <w:jc w:val="center"/>
              <w:rPr>
                <w:b/>
                <w:sz w:val="20"/>
                <w:szCs w:val="22"/>
              </w:rPr>
            </w:pPr>
            <w:r w:rsidRPr="0071751B">
              <w:rPr>
                <w:b/>
                <w:sz w:val="20"/>
                <w:szCs w:val="22"/>
              </w:rPr>
              <w:t>Daily Maximum</w:t>
            </w:r>
          </w:p>
        </w:tc>
        <w:tc>
          <w:tcPr>
            <w:tcW w:w="850" w:type="dxa"/>
            <w:shd w:val="clear" w:color="auto" w:fill="D9D9D9" w:themeFill="background1" w:themeFillShade="D9"/>
            <w:vAlign w:val="center"/>
          </w:tcPr>
          <w:p w:rsidR="009051BC" w:rsidRPr="00676F78" w:rsidRDefault="009051BC" w:rsidP="00CB08F3">
            <w:pPr>
              <w:contextualSpacing/>
              <w:jc w:val="center"/>
              <w:rPr>
                <w:b/>
                <w:sz w:val="20"/>
                <w:szCs w:val="22"/>
              </w:rPr>
            </w:pPr>
            <w:r>
              <w:rPr>
                <w:b/>
                <w:sz w:val="20"/>
                <w:szCs w:val="22"/>
              </w:rPr>
              <w:t>Annual Max</w:t>
            </w:r>
          </w:p>
        </w:tc>
        <w:tc>
          <w:tcPr>
            <w:tcW w:w="950" w:type="dxa"/>
            <w:shd w:val="clear" w:color="auto" w:fill="D9D9D9" w:themeFill="background1" w:themeFillShade="D9"/>
            <w:vAlign w:val="center"/>
          </w:tcPr>
          <w:p w:rsidR="009051BC" w:rsidRDefault="009051BC" w:rsidP="00CB08F3">
            <w:pPr>
              <w:contextualSpacing/>
              <w:jc w:val="center"/>
              <w:rPr>
                <w:b/>
                <w:sz w:val="20"/>
                <w:szCs w:val="22"/>
              </w:rPr>
            </w:pPr>
            <w:r>
              <w:rPr>
                <w:b/>
                <w:sz w:val="20"/>
                <w:szCs w:val="22"/>
              </w:rPr>
              <w:t>Summer Max</w:t>
            </w:r>
          </w:p>
          <w:p w:rsidR="009051BC" w:rsidRPr="00676F78" w:rsidRDefault="009051BC" w:rsidP="00CB08F3">
            <w:pPr>
              <w:contextualSpacing/>
              <w:jc w:val="center"/>
              <w:rPr>
                <w:b/>
                <w:sz w:val="20"/>
                <w:szCs w:val="22"/>
              </w:rPr>
            </w:pPr>
            <w:r w:rsidRPr="003375A9">
              <w:rPr>
                <w:b/>
                <w:sz w:val="18"/>
                <w:szCs w:val="22"/>
              </w:rPr>
              <w:t>(Apr – Sept)</w:t>
            </w:r>
          </w:p>
        </w:tc>
      </w:tr>
      <w:tr w:rsidR="009051BC" w:rsidRPr="00F964D1" w:rsidTr="00CB08F3">
        <w:trPr>
          <w:cantSplit/>
          <w:trHeight w:val="144"/>
        </w:trPr>
        <w:tc>
          <w:tcPr>
            <w:tcW w:w="1838" w:type="dxa"/>
            <w:shd w:val="clear" w:color="auto" w:fill="auto"/>
            <w:vAlign w:val="center"/>
            <w:hideMark/>
          </w:tcPr>
          <w:p w:rsidR="009051BC" w:rsidRPr="00706EA9" w:rsidRDefault="009051BC" w:rsidP="00CB08F3">
            <w:pPr>
              <w:contextualSpacing/>
              <w:jc w:val="center"/>
              <w:rPr>
                <w:sz w:val="22"/>
                <w:szCs w:val="22"/>
              </w:rPr>
            </w:pPr>
            <w:r w:rsidRPr="00706EA9">
              <w:rPr>
                <w:sz w:val="22"/>
                <w:szCs w:val="22"/>
              </w:rPr>
              <w:t>Total Flow</w:t>
            </w:r>
          </w:p>
        </w:tc>
        <w:tc>
          <w:tcPr>
            <w:tcW w:w="1283" w:type="dxa"/>
            <w:shd w:val="clear" w:color="auto" w:fill="auto"/>
            <w:vAlign w:val="center"/>
            <w:hideMark/>
          </w:tcPr>
          <w:p w:rsidR="009051BC" w:rsidRPr="00F2004F" w:rsidRDefault="009051BC" w:rsidP="00CB08F3">
            <w:pPr>
              <w:contextualSpacing/>
              <w:jc w:val="center"/>
              <w:rPr>
                <w:sz w:val="22"/>
                <w:szCs w:val="22"/>
              </w:rPr>
            </w:pPr>
            <w:r w:rsidRPr="00F2004F">
              <w:rPr>
                <w:sz w:val="22"/>
                <w:szCs w:val="22"/>
              </w:rPr>
              <w:t>0.58</w:t>
            </w:r>
          </w:p>
        </w:tc>
        <w:tc>
          <w:tcPr>
            <w:tcW w:w="1252" w:type="dxa"/>
            <w:shd w:val="clear" w:color="auto" w:fill="auto"/>
            <w:vAlign w:val="center"/>
            <w:hideMark/>
          </w:tcPr>
          <w:p w:rsidR="009051BC" w:rsidRPr="00F2004F" w:rsidRDefault="009051BC" w:rsidP="00CB08F3">
            <w:pPr>
              <w:contextualSpacing/>
              <w:jc w:val="center"/>
              <w:rPr>
                <w:sz w:val="22"/>
                <w:szCs w:val="22"/>
              </w:rPr>
            </w:pPr>
            <w:r w:rsidRPr="00F2004F">
              <w:rPr>
                <w:sz w:val="22"/>
                <w:szCs w:val="22"/>
              </w:rPr>
              <w:t>--</w:t>
            </w:r>
          </w:p>
        </w:tc>
        <w:tc>
          <w:tcPr>
            <w:tcW w:w="1019" w:type="dxa"/>
            <w:vAlign w:val="center"/>
          </w:tcPr>
          <w:p w:rsidR="009051BC" w:rsidRPr="00F2004F" w:rsidRDefault="009051BC" w:rsidP="00CB08F3">
            <w:pPr>
              <w:contextualSpacing/>
              <w:jc w:val="center"/>
              <w:rPr>
                <w:sz w:val="22"/>
                <w:szCs w:val="22"/>
              </w:rPr>
            </w:pPr>
            <w:r w:rsidRPr="00F2004F">
              <w:rPr>
                <w:sz w:val="22"/>
                <w:szCs w:val="22"/>
              </w:rPr>
              <w:t>--</w:t>
            </w:r>
          </w:p>
        </w:tc>
        <w:tc>
          <w:tcPr>
            <w:tcW w:w="1173" w:type="dxa"/>
            <w:shd w:val="clear" w:color="auto" w:fill="auto"/>
            <w:vAlign w:val="center"/>
            <w:hideMark/>
          </w:tcPr>
          <w:p w:rsidR="009051BC" w:rsidRPr="00F2004F" w:rsidRDefault="009051BC" w:rsidP="00CB08F3">
            <w:pPr>
              <w:contextualSpacing/>
              <w:jc w:val="center"/>
              <w:rPr>
                <w:sz w:val="22"/>
                <w:szCs w:val="22"/>
              </w:rPr>
            </w:pPr>
            <w:r w:rsidRPr="00F2004F">
              <w:rPr>
                <w:sz w:val="22"/>
                <w:szCs w:val="22"/>
              </w:rPr>
              <w:t>--</w:t>
            </w:r>
          </w:p>
        </w:tc>
        <w:tc>
          <w:tcPr>
            <w:tcW w:w="1211" w:type="dxa"/>
            <w:shd w:val="clear" w:color="auto" w:fill="auto"/>
            <w:vAlign w:val="center"/>
            <w:hideMark/>
          </w:tcPr>
          <w:p w:rsidR="009051BC" w:rsidRPr="00F2004F" w:rsidRDefault="009051BC" w:rsidP="00CB08F3">
            <w:pPr>
              <w:contextualSpacing/>
              <w:jc w:val="center"/>
              <w:rPr>
                <w:sz w:val="22"/>
                <w:szCs w:val="22"/>
              </w:rPr>
            </w:pPr>
            <w:r w:rsidRPr="00F2004F">
              <w:rPr>
                <w:sz w:val="22"/>
                <w:szCs w:val="22"/>
              </w:rPr>
              <w:t>--</w:t>
            </w:r>
          </w:p>
        </w:tc>
        <w:tc>
          <w:tcPr>
            <w:tcW w:w="850" w:type="dxa"/>
          </w:tcPr>
          <w:p w:rsidR="009051BC" w:rsidRPr="00F2004F" w:rsidRDefault="009051BC" w:rsidP="00CB08F3">
            <w:pPr>
              <w:contextualSpacing/>
              <w:jc w:val="center"/>
              <w:rPr>
                <w:sz w:val="22"/>
                <w:szCs w:val="22"/>
              </w:rPr>
            </w:pPr>
            <w:r w:rsidRPr="00F2004F">
              <w:rPr>
                <w:sz w:val="22"/>
                <w:szCs w:val="22"/>
              </w:rPr>
              <w:t>--</w:t>
            </w:r>
          </w:p>
        </w:tc>
        <w:tc>
          <w:tcPr>
            <w:tcW w:w="950" w:type="dxa"/>
          </w:tcPr>
          <w:p w:rsidR="009051BC" w:rsidRPr="00F2004F" w:rsidRDefault="009051BC" w:rsidP="00CB08F3">
            <w:pPr>
              <w:contextualSpacing/>
              <w:jc w:val="center"/>
              <w:rPr>
                <w:sz w:val="22"/>
                <w:szCs w:val="22"/>
              </w:rPr>
            </w:pPr>
            <w:r w:rsidRPr="00F2004F">
              <w:rPr>
                <w:sz w:val="22"/>
                <w:szCs w:val="22"/>
              </w:rPr>
              <w:t>--</w:t>
            </w:r>
          </w:p>
        </w:tc>
      </w:tr>
      <w:tr w:rsidR="009051BC" w:rsidRPr="00F964D1" w:rsidTr="00CB08F3">
        <w:trPr>
          <w:cantSplit/>
          <w:trHeight w:val="144"/>
        </w:trPr>
        <w:tc>
          <w:tcPr>
            <w:tcW w:w="1838" w:type="dxa"/>
            <w:shd w:val="clear" w:color="auto" w:fill="auto"/>
            <w:vAlign w:val="center"/>
          </w:tcPr>
          <w:p w:rsidR="009051BC" w:rsidRPr="00F964D1" w:rsidRDefault="009051BC" w:rsidP="00CB08F3">
            <w:pPr>
              <w:contextualSpacing/>
              <w:jc w:val="center"/>
              <w:rPr>
                <w:color w:val="000000"/>
                <w:sz w:val="22"/>
                <w:szCs w:val="22"/>
              </w:rPr>
            </w:pPr>
            <w:r w:rsidRPr="00F964D1">
              <w:rPr>
                <w:color w:val="000000"/>
                <w:sz w:val="22"/>
                <w:szCs w:val="22"/>
              </w:rPr>
              <w:t>BOD</w:t>
            </w:r>
            <w:r w:rsidRPr="00F964D1">
              <w:rPr>
                <w:color w:val="000000"/>
                <w:sz w:val="22"/>
                <w:szCs w:val="22"/>
                <w:vertAlign w:val="subscript"/>
              </w:rPr>
              <w:t>5</w:t>
            </w:r>
            <w:r w:rsidRPr="00F964D1">
              <w:rPr>
                <w:color w:val="000000"/>
                <w:sz w:val="22"/>
                <w:szCs w:val="22"/>
              </w:rPr>
              <w:t>, mg/L</w:t>
            </w:r>
          </w:p>
          <w:p w:rsidR="009051BC" w:rsidRPr="00706EA9" w:rsidRDefault="009051BC" w:rsidP="00CB08F3">
            <w:pPr>
              <w:contextualSpacing/>
              <w:jc w:val="center"/>
              <w:rPr>
                <w:sz w:val="22"/>
                <w:szCs w:val="22"/>
              </w:rPr>
            </w:pPr>
            <w:r w:rsidRPr="00F964D1">
              <w:rPr>
                <w:color w:val="000000"/>
                <w:sz w:val="22"/>
                <w:szCs w:val="22"/>
              </w:rPr>
              <w:t>BOD</w:t>
            </w:r>
            <w:r w:rsidRPr="00F964D1">
              <w:rPr>
                <w:color w:val="000000"/>
                <w:sz w:val="22"/>
                <w:szCs w:val="22"/>
                <w:vertAlign w:val="subscript"/>
              </w:rPr>
              <w:t>5</w:t>
            </w:r>
            <w:r w:rsidRPr="00F964D1">
              <w:rPr>
                <w:color w:val="000000"/>
                <w:sz w:val="22"/>
                <w:szCs w:val="22"/>
              </w:rPr>
              <w:t xml:space="preserve"> Min. % Removal</w:t>
            </w:r>
          </w:p>
        </w:tc>
        <w:tc>
          <w:tcPr>
            <w:tcW w:w="1283" w:type="dxa"/>
            <w:shd w:val="clear" w:color="auto" w:fill="auto"/>
            <w:vAlign w:val="center"/>
          </w:tcPr>
          <w:p w:rsidR="009051BC" w:rsidRPr="00F2004F" w:rsidRDefault="009051BC" w:rsidP="00CB08F3">
            <w:pPr>
              <w:contextualSpacing/>
              <w:jc w:val="center"/>
              <w:rPr>
                <w:sz w:val="22"/>
                <w:szCs w:val="22"/>
              </w:rPr>
            </w:pPr>
            <w:r w:rsidRPr="00F2004F">
              <w:rPr>
                <w:sz w:val="22"/>
                <w:szCs w:val="22"/>
              </w:rPr>
              <w:t>25</w:t>
            </w:r>
          </w:p>
          <w:p w:rsidR="009051BC" w:rsidRPr="00F2004F" w:rsidRDefault="009051BC" w:rsidP="00CB08F3">
            <w:pPr>
              <w:contextualSpacing/>
              <w:jc w:val="center"/>
              <w:rPr>
                <w:sz w:val="22"/>
                <w:szCs w:val="22"/>
              </w:rPr>
            </w:pPr>
            <w:r w:rsidRPr="00F2004F">
              <w:rPr>
                <w:sz w:val="22"/>
                <w:szCs w:val="22"/>
              </w:rPr>
              <w:t>85</w:t>
            </w:r>
          </w:p>
        </w:tc>
        <w:tc>
          <w:tcPr>
            <w:tcW w:w="1252" w:type="dxa"/>
            <w:shd w:val="clear" w:color="auto" w:fill="auto"/>
            <w:vAlign w:val="center"/>
          </w:tcPr>
          <w:p w:rsidR="009051BC" w:rsidRPr="00F2004F" w:rsidRDefault="009051BC" w:rsidP="00CB08F3">
            <w:pPr>
              <w:contextualSpacing/>
              <w:jc w:val="center"/>
              <w:rPr>
                <w:sz w:val="22"/>
                <w:szCs w:val="22"/>
              </w:rPr>
            </w:pPr>
            <w:r w:rsidRPr="00F2004F">
              <w:rPr>
                <w:sz w:val="22"/>
                <w:szCs w:val="22"/>
              </w:rPr>
              <w:t>35</w:t>
            </w:r>
          </w:p>
          <w:p w:rsidR="009051BC" w:rsidRPr="00F2004F" w:rsidRDefault="009051BC" w:rsidP="00CB08F3">
            <w:pPr>
              <w:contextualSpacing/>
              <w:jc w:val="center"/>
              <w:rPr>
                <w:sz w:val="22"/>
                <w:szCs w:val="22"/>
              </w:rPr>
            </w:pPr>
            <w:r w:rsidRPr="00F2004F">
              <w:rPr>
                <w:sz w:val="22"/>
                <w:szCs w:val="22"/>
              </w:rPr>
              <w:t>--</w:t>
            </w:r>
          </w:p>
        </w:tc>
        <w:tc>
          <w:tcPr>
            <w:tcW w:w="1019" w:type="dxa"/>
            <w:vAlign w:val="center"/>
          </w:tcPr>
          <w:p w:rsidR="009051BC" w:rsidRPr="00F2004F" w:rsidRDefault="009051BC" w:rsidP="00CB08F3">
            <w:pPr>
              <w:contextualSpacing/>
              <w:jc w:val="center"/>
              <w:rPr>
                <w:sz w:val="22"/>
                <w:szCs w:val="22"/>
              </w:rPr>
            </w:pPr>
            <w:r w:rsidRPr="00F2004F">
              <w:rPr>
                <w:sz w:val="22"/>
                <w:szCs w:val="22"/>
              </w:rPr>
              <w:t>--</w:t>
            </w:r>
          </w:p>
          <w:p w:rsidR="009051BC" w:rsidRPr="00F2004F" w:rsidRDefault="009051BC" w:rsidP="00CB08F3">
            <w:pPr>
              <w:contextualSpacing/>
              <w:jc w:val="center"/>
              <w:rPr>
                <w:sz w:val="22"/>
                <w:szCs w:val="22"/>
              </w:rPr>
            </w:pPr>
            <w:r w:rsidRPr="00F2004F">
              <w:rPr>
                <w:sz w:val="22"/>
                <w:szCs w:val="22"/>
              </w:rPr>
              <w:t>--</w:t>
            </w:r>
          </w:p>
        </w:tc>
        <w:tc>
          <w:tcPr>
            <w:tcW w:w="1173" w:type="dxa"/>
            <w:shd w:val="clear" w:color="auto" w:fill="auto"/>
            <w:vAlign w:val="center"/>
          </w:tcPr>
          <w:p w:rsidR="009051BC" w:rsidRPr="00F2004F" w:rsidRDefault="009051BC" w:rsidP="00CB08F3">
            <w:pPr>
              <w:contextualSpacing/>
              <w:jc w:val="center"/>
              <w:rPr>
                <w:sz w:val="22"/>
                <w:szCs w:val="22"/>
              </w:rPr>
            </w:pPr>
            <w:r w:rsidRPr="00F2004F">
              <w:rPr>
                <w:sz w:val="22"/>
                <w:szCs w:val="22"/>
              </w:rPr>
              <w:t>--</w:t>
            </w:r>
          </w:p>
          <w:p w:rsidR="009051BC" w:rsidRPr="00F2004F" w:rsidRDefault="009051BC" w:rsidP="00CB08F3">
            <w:pPr>
              <w:contextualSpacing/>
              <w:jc w:val="center"/>
              <w:rPr>
                <w:sz w:val="22"/>
                <w:szCs w:val="22"/>
              </w:rPr>
            </w:pPr>
            <w:r w:rsidRPr="00F2004F">
              <w:rPr>
                <w:sz w:val="22"/>
                <w:szCs w:val="22"/>
              </w:rPr>
              <w:t>--</w:t>
            </w:r>
          </w:p>
        </w:tc>
        <w:tc>
          <w:tcPr>
            <w:tcW w:w="1211" w:type="dxa"/>
            <w:shd w:val="clear" w:color="auto" w:fill="auto"/>
            <w:vAlign w:val="center"/>
          </w:tcPr>
          <w:p w:rsidR="009051BC" w:rsidRPr="00F2004F" w:rsidRDefault="009051BC" w:rsidP="00CB08F3">
            <w:pPr>
              <w:contextualSpacing/>
              <w:jc w:val="center"/>
              <w:rPr>
                <w:sz w:val="22"/>
                <w:szCs w:val="22"/>
              </w:rPr>
            </w:pPr>
            <w:r w:rsidRPr="00F2004F">
              <w:rPr>
                <w:sz w:val="22"/>
                <w:szCs w:val="22"/>
              </w:rPr>
              <w:t>--</w:t>
            </w:r>
          </w:p>
          <w:p w:rsidR="009051BC" w:rsidRPr="00F2004F" w:rsidRDefault="009051BC" w:rsidP="00CB08F3">
            <w:pPr>
              <w:contextualSpacing/>
              <w:jc w:val="center"/>
              <w:rPr>
                <w:sz w:val="22"/>
                <w:szCs w:val="22"/>
              </w:rPr>
            </w:pPr>
            <w:r w:rsidRPr="00F2004F">
              <w:rPr>
                <w:sz w:val="22"/>
                <w:szCs w:val="22"/>
              </w:rPr>
              <w:t>--</w:t>
            </w:r>
          </w:p>
        </w:tc>
        <w:tc>
          <w:tcPr>
            <w:tcW w:w="850" w:type="dxa"/>
            <w:vAlign w:val="center"/>
          </w:tcPr>
          <w:p w:rsidR="009051BC" w:rsidRPr="00F2004F" w:rsidRDefault="009051BC" w:rsidP="00CB08F3">
            <w:pPr>
              <w:contextualSpacing/>
              <w:jc w:val="center"/>
              <w:rPr>
                <w:sz w:val="22"/>
                <w:szCs w:val="22"/>
              </w:rPr>
            </w:pPr>
            <w:r w:rsidRPr="00F2004F">
              <w:rPr>
                <w:sz w:val="22"/>
                <w:szCs w:val="22"/>
              </w:rPr>
              <w:t>--</w:t>
            </w:r>
          </w:p>
          <w:p w:rsidR="009051BC" w:rsidRPr="00F2004F" w:rsidRDefault="009051BC" w:rsidP="00CB08F3">
            <w:pPr>
              <w:contextualSpacing/>
              <w:jc w:val="center"/>
              <w:rPr>
                <w:sz w:val="22"/>
                <w:szCs w:val="22"/>
              </w:rPr>
            </w:pPr>
            <w:r w:rsidRPr="00F2004F">
              <w:rPr>
                <w:sz w:val="22"/>
                <w:szCs w:val="22"/>
              </w:rPr>
              <w:t>--</w:t>
            </w:r>
          </w:p>
        </w:tc>
        <w:tc>
          <w:tcPr>
            <w:tcW w:w="950" w:type="dxa"/>
            <w:vAlign w:val="center"/>
          </w:tcPr>
          <w:p w:rsidR="009051BC" w:rsidRPr="00F2004F" w:rsidRDefault="009051BC" w:rsidP="00CB08F3">
            <w:pPr>
              <w:contextualSpacing/>
              <w:jc w:val="center"/>
              <w:rPr>
                <w:sz w:val="22"/>
                <w:szCs w:val="22"/>
              </w:rPr>
            </w:pPr>
            <w:r w:rsidRPr="00F2004F">
              <w:rPr>
                <w:sz w:val="22"/>
                <w:szCs w:val="22"/>
              </w:rPr>
              <w:t>--</w:t>
            </w:r>
          </w:p>
          <w:p w:rsidR="009051BC" w:rsidRPr="00F2004F" w:rsidRDefault="009051BC" w:rsidP="00CB08F3">
            <w:pPr>
              <w:contextualSpacing/>
              <w:jc w:val="center"/>
              <w:rPr>
                <w:sz w:val="22"/>
                <w:szCs w:val="22"/>
              </w:rPr>
            </w:pPr>
            <w:r w:rsidRPr="00F2004F">
              <w:rPr>
                <w:sz w:val="22"/>
                <w:szCs w:val="22"/>
              </w:rPr>
              <w:t>--</w:t>
            </w:r>
          </w:p>
        </w:tc>
      </w:tr>
      <w:tr w:rsidR="009051BC" w:rsidRPr="00F964D1" w:rsidTr="00CB08F3">
        <w:trPr>
          <w:cantSplit/>
          <w:trHeight w:val="144"/>
        </w:trPr>
        <w:tc>
          <w:tcPr>
            <w:tcW w:w="1838" w:type="dxa"/>
            <w:shd w:val="clear" w:color="auto" w:fill="auto"/>
            <w:vAlign w:val="center"/>
            <w:hideMark/>
          </w:tcPr>
          <w:p w:rsidR="009051BC" w:rsidRPr="00706EA9" w:rsidRDefault="009051BC" w:rsidP="00CB08F3">
            <w:pPr>
              <w:contextualSpacing/>
              <w:jc w:val="center"/>
              <w:rPr>
                <w:sz w:val="22"/>
                <w:szCs w:val="22"/>
              </w:rPr>
            </w:pPr>
            <w:r w:rsidRPr="00706EA9">
              <w:rPr>
                <w:sz w:val="22"/>
                <w:szCs w:val="22"/>
              </w:rPr>
              <w:t>TSS, mg/L</w:t>
            </w:r>
          </w:p>
          <w:p w:rsidR="009051BC" w:rsidRPr="00706EA9" w:rsidRDefault="009051BC" w:rsidP="00CB08F3">
            <w:pPr>
              <w:contextualSpacing/>
              <w:jc w:val="center"/>
              <w:rPr>
                <w:sz w:val="22"/>
                <w:szCs w:val="22"/>
              </w:rPr>
            </w:pPr>
            <w:r w:rsidRPr="00706EA9">
              <w:rPr>
                <w:sz w:val="22"/>
                <w:szCs w:val="22"/>
              </w:rPr>
              <w:t>TSS Min. % Removal</w:t>
            </w:r>
          </w:p>
        </w:tc>
        <w:tc>
          <w:tcPr>
            <w:tcW w:w="1283" w:type="dxa"/>
            <w:shd w:val="clear" w:color="auto" w:fill="auto"/>
            <w:vAlign w:val="center"/>
            <w:hideMark/>
          </w:tcPr>
          <w:p w:rsidR="009051BC" w:rsidRPr="00F2004F" w:rsidRDefault="009051BC" w:rsidP="00CB08F3">
            <w:pPr>
              <w:contextualSpacing/>
              <w:jc w:val="center"/>
              <w:rPr>
                <w:sz w:val="22"/>
                <w:szCs w:val="22"/>
              </w:rPr>
            </w:pPr>
            <w:r w:rsidRPr="00F2004F">
              <w:rPr>
                <w:sz w:val="22"/>
                <w:szCs w:val="22"/>
              </w:rPr>
              <w:t>25</w:t>
            </w:r>
          </w:p>
          <w:p w:rsidR="009051BC" w:rsidRPr="00F2004F" w:rsidRDefault="009051BC" w:rsidP="00CB08F3">
            <w:pPr>
              <w:contextualSpacing/>
              <w:jc w:val="center"/>
              <w:rPr>
                <w:sz w:val="22"/>
                <w:szCs w:val="22"/>
              </w:rPr>
            </w:pPr>
            <w:r w:rsidRPr="00F2004F">
              <w:rPr>
                <w:sz w:val="22"/>
                <w:szCs w:val="22"/>
              </w:rPr>
              <w:t>85</w:t>
            </w:r>
          </w:p>
        </w:tc>
        <w:tc>
          <w:tcPr>
            <w:tcW w:w="1252" w:type="dxa"/>
            <w:shd w:val="clear" w:color="auto" w:fill="auto"/>
            <w:vAlign w:val="center"/>
            <w:hideMark/>
          </w:tcPr>
          <w:p w:rsidR="009051BC" w:rsidRPr="00F2004F" w:rsidRDefault="009051BC" w:rsidP="00CB08F3">
            <w:pPr>
              <w:contextualSpacing/>
              <w:jc w:val="center"/>
              <w:rPr>
                <w:sz w:val="22"/>
                <w:szCs w:val="22"/>
              </w:rPr>
            </w:pPr>
            <w:r w:rsidRPr="00F2004F">
              <w:rPr>
                <w:sz w:val="22"/>
                <w:szCs w:val="22"/>
              </w:rPr>
              <w:t>35</w:t>
            </w:r>
          </w:p>
          <w:p w:rsidR="009051BC" w:rsidRPr="00F2004F" w:rsidRDefault="009051BC" w:rsidP="00CB08F3">
            <w:pPr>
              <w:contextualSpacing/>
              <w:jc w:val="center"/>
              <w:rPr>
                <w:sz w:val="22"/>
                <w:szCs w:val="22"/>
              </w:rPr>
            </w:pPr>
            <w:r w:rsidRPr="00F2004F">
              <w:rPr>
                <w:sz w:val="22"/>
                <w:szCs w:val="22"/>
              </w:rPr>
              <w:t>--</w:t>
            </w:r>
          </w:p>
        </w:tc>
        <w:tc>
          <w:tcPr>
            <w:tcW w:w="1019" w:type="dxa"/>
            <w:vAlign w:val="center"/>
          </w:tcPr>
          <w:p w:rsidR="009051BC" w:rsidRPr="00F2004F" w:rsidRDefault="009051BC" w:rsidP="00CB08F3">
            <w:pPr>
              <w:contextualSpacing/>
              <w:jc w:val="center"/>
              <w:rPr>
                <w:sz w:val="22"/>
                <w:szCs w:val="22"/>
              </w:rPr>
            </w:pPr>
            <w:r w:rsidRPr="00F2004F">
              <w:rPr>
                <w:sz w:val="22"/>
                <w:szCs w:val="22"/>
              </w:rPr>
              <w:t>--</w:t>
            </w:r>
          </w:p>
          <w:p w:rsidR="009051BC" w:rsidRPr="00F2004F" w:rsidRDefault="009051BC" w:rsidP="00CB08F3">
            <w:pPr>
              <w:contextualSpacing/>
              <w:jc w:val="center"/>
              <w:rPr>
                <w:sz w:val="22"/>
                <w:szCs w:val="22"/>
              </w:rPr>
            </w:pPr>
            <w:r w:rsidRPr="00F2004F">
              <w:rPr>
                <w:sz w:val="22"/>
                <w:szCs w:val="22"/>
              </w:rPr>
              <w:t>--</w:t>
            </w:r>
          </w:p>
        </w:tc>
        <w:tc>
          <w:tcPr>
            <w:tcW w:w="1173" w:type="dxa"/>
            <w:shd w:val="clear" w:color="auto" w:fill="auto"/>
            <w:vAlign w:val="center"/>
            <w:hideMark/>
          </w:tcPr>
          <w:p w:rsidR="009051BC" w:rsidRPr="00F2004F" w:rsidRDefault="009051BC" w:rsidP="00CB08F3">
            <w:pPr>
              <w:contextualSpacing/>
              <w:jc w:val="center"/>
              <w:rPr>
                <w:sz w:val="22"/>
                <w:szCs w:val="22"/>
              </w:rPr>
            </w:pPr>
            <w:r w:rsidRPr="00F2004F">
              <w:rPr>
                <w:sz w:val="22"/>
                <w:szCs w:val="22"/>
              </w:rPr>
              <w:t>--</w:t>
            </w:r>
          </w:p>
          <w:p w:rsidR="009051BC" w:rsidRPr="00F2004F" w:rsidRDefault="009051BC" w:rsidP="00CB08F3">
            <w:pPr>
              <w:contextualSpacing/>
              <w:jc w:val="center"/>
              <w:rPr>
                <w:sz w:val="22"/>
                <w:szCs w:val="22"/>
              </w:rPr>
            </w:pPr>
            <w:r w:rsidRPr="00F2004F">
              <w:rPr>
                <w:sz w:val="22"/>
                <w:szCs w:val="22"/>
              </w:rPr>
              <w:t>--</w:t>
            </w:r>
          </w:p>
        </w:tc>
        <w:tc>
          <w:tcPr>
            <w:tcW w:w="1211" w:type="dxa"/>
            <w:shd w:val="clear" w:color="auto" w:fill="auto"/>
            <w:vAlign w:val="center"/>
            <w:hideMark/>
          </w:tcPr>
          <w:p w:rsidR="009051BC" w:rsidRPr="00F2004F" w:rsidRDefault="009051BC" w:rsidP="00CB08F3">
            <w:pPr>
              <w:contextualSpacing/>
              <w:jc w:val="center"/>
              <w:rPr>
                <w:sz w:val="22"/>
                <w:szCs w:val="22"/>
              </w:rPr>
            </w:pPr>
            <w:r w:rsidRPr="00F2004F">
              <w:rPr>
                <w:sz w:val="22"/>
                <w:szCs w:val="22"/>
              </w:rPr>
              <w:t>--</w:t>
            </w:r>
          </w:p>
          <w:p w:rsidR="009051BC" w:rsidRPr="00F2004F" w:rsidRDefault="009051BC" w:rsidP="00CB08F3">
            <w:pPr>
              <w:contextualSpacing/>
              <w:jc w:val="center"/>
              <w:rPr>
                <w:sz w:val="22"/>
                <w:szCs w:val="22"/>
              </w:rPr>
            </w:pPr>
            <w:r w:rsidRPr="00F2004F">
              <w:rPr>
                <w:sz w:val="22"/>
                <w:szCs w:val="22"/>
              </w:rPr>
              <w:t>--</w:t>
            </w:r>
          </w:p>
        </w:tc>
        <w:tc>
          <w:tcPr>
            <w:tcW w:w="850" w:type="dxa"/>
            <w:vAlign w:val="center"/>
          </w:tcPr>
          <w:p w:rsidR="009051BC" w:rsidRPr="00F2004F" w:rsidRDefault="009051BC" w:rsidP="00CB08F3">
            <w:pPr>
              <w:contextualSpacing/>
              <w:jc w:val="center"/>
              <w:rPr>
                <w:sz w:val="22"/>
                <w:szCs w:val="22"/>
              </w:rPr>
            </w:pPr>
            <w:r w:rsidRPr="00F2004F">
              <w:rPr>
                <w:sz w:val="22"/>
                <w:szCs w:val="22"/>
              </w:rPr>
              <w:t>--</w:t>
            </w:r>
          </w:p>
          <w:p w:rsidR="009051BC" w:rsidRPr="00F2004F" w:rsidRDefault="009051BC" w:rsidP="00CB08F3">
            <w:pPr>
              <w:contextualSpacing/>
              <w:jc w:val="center"/>
              <w:rPr>
                <w:sz w:val="22"/>
                <w:szCs w:val="22"/>
              </w:rPr>
            </w:pPr>
            <w:r w:rsidRPr="00F2004F">
              <w:rPr>
                <w:sz w:val="22"/>
                <w:szCs w:val="22"/>
              </w:rPr>
              <w:t>--</w:t>
            </w:r>
          </w:p>
        </w:tc>
        <w:tc>
          <w:tcPr>
            <w:tcW w:w="950" w:type="dxa"/>
            <w:vAlign w:val="center"/>
          </w:tcPr>
          <w:p w:rsidR="009051BC" w:rsidRPr="00F2004F" w:rsidRDefault="009051BC" w:rsidP="00CB08F3">
            <w:pPr>
              <w:contextualSpacing/>
              <w:jc w:val="center"/>
              <w:rPr>
                <w:sz w:val="22"/>
                <w:szCs w:val="22"/>
              </w:rPr>
            </w:pPr>
            <w:r w:rsidRPr="00F2004F">
              <w:rPr>
                <w:sz w:val="22"/>
                <w:szCs w:val="22"/>
              </w:rPr>
              <w:t>--</w:t>
            </w:r>
          </w:p>
          <w:p w:rsidR="009051BC" w:rsidRPr="00F2004F" w:rsidRDefault="009051BC" w:rsidP="00CB08F3">
            <w:pPr>
              <w:contextualSpacing/>
              <w:jc w:val="center"/>
              <w:rPr>
                <w:sz w:val="22"/>
                <w:szCs w:val="22"/>
              </w:rPr>
            </w:pPr>
            <w:r w:rsidRPr="00F2004F">
              <w:rPr>
                <w:sz w:val="22"/>
                <w:szCs w:val="22"/>
              </w:rPr>
              <w:t>--</w:t>
            </w:r>
          </w:p>
        </w:tc>
      </w:tr>
      <w:tr w:rsidR="009051BC" w:rsidRPr="00F964D1" w:rsidTr="00CB08F3">
        <w:trPr>
          <w:cantSplit/>
          <w:trHeight w:val="144"/>
        </w:trPr>
        <w:tc>
          <w:tcPr>
            <w:tcW w:w="1838" w:type="dxa"/>
            <w:shd w:val="clear" w:color="auto" w:fill="auto"/>
            <w:vAlign w:val="center"/>
          </w:tcPr>
          <w:p w:rsidR="009051BC" w:rsidRPr="00706EA9" w:rsidRDefault="009051BC" w:rsidP="00CB08F3">
            <w:pPr>
              <w:contextualSpacing/>
              <w:jc w:val="center"/>
              <w:rPr>
                <w:sz w:val="22"/>
                <w:szCs w:val="22"/>
              </w:rPr>
            </w:pPr>
            <w:r w:rsidRPr="00706EA9">
              <w:rPr>
                <w:sz w:val="22"/>
                <w:szCs w:val="22"/>
              </w:rPr>
              <w:t>Dissolved Oxygen, mg/L</w:t>
            </w:r>
          </w:p>
        </w:tc>
        <w:tc>
          <w:tcPr>
            <w:tcW w:w="1283" w:type="dxa"/>
            <w:shd w:val="clear" w:color="auto" w:fill="auto"/>
            <w:vAlign w:val="center"/>
          </w:tcPr>
          <w:p w:rsidR="009051BC" w:rsidRPr="00F2004F" w:rsidRDefault="009051BC" w:rsidP="00CB08F3">
            <w:pPr>
              <w:contextualSpacing/>
              <w:jc w:val="center"/>
              <w:rPr>
                <w:sz w:val="22"/>
                <w:szCs w:val="22"/>
              </w:rPr>
            </w:pPr>
            <w:r w:rsidRPr="00F2004F">
              <w:rPr>
                <w:sz w:val="22"/>
                <w:szCs w:val="22"/>
              </w:rPr>
              <w:t>--</w:t>
            </w:r>
          </w:p>
        </w:tc>
        <w:tc>
          <w:tcPr>
            <w:tcW w:w="1252" w:type="dxa"/>
            <w:shd w:val="clear" w:color="auto" w:fill="auto"/>
            <w:vAlign w:val="center"/>
          </w:tcPr>
          <w:p w:rsidR="009051BC" w:rsidRPr="00F2004F" w:rsidRDefault="009051BC" w:rsidP="00CB08F3">
            <w:pPr>
              <w:contextualSpacing/>
              <w:jc w:val="center"/>
              <w:rPr>
                <w:sz w:val="22"/>
                <w:szCs w:val="22"/>
              </w:rPr>
            </w:pPr>
            <w:r w:rsidRPr="00F2004F">
              <w:rPr>
                <w:sz w:val="22"/>
                <w:szCs w:val="22"/>
              </w:rPr>
              <w:t>--</w:t>
            </w:r>
          </w:p>
        </w:tc>
        <w:tc>
          <w:tcPr>
            <w:tcW w:w="1019" w:type="dxa"/>
            <w:vAlign w:val="center"/>
          </w:tcPr>
          <w:p w:rsidR="009051BC" w:rsidRPr="00F2004F" w:rsidRDefault="009051BC" w:rsidP="00CB08F3">
            <w:pPr>
              <w:contextualSpacing/>
              <w:jc w:val="center"/>
              <w:rPr>
                <w:sz w:val="22"/>
                <w:szCs w:val="22"/>
              </w:rPr>
            </w:pPr>
            <w:r w:rsidRPr="00F2004F">
              <w:rPr>
                <w:sz w:val="22"/>
                <w:szCs w:val="22"/>
              </w:rPr>
              <w:t>--</w:t>
            </w:r>
          </w:p>
        </w:tc>
        <w:tc>
          <w:tcPr>
            <w:tcW w:w="1173" w:type="dxa"/>
            <w:shd w:val="clear" w:color="auto" w:fill="auto"/>
            <w:vAlign w:val="center"/>
          </w:tcPr>
          <w:p w:rsidR="009051BC" w:rsidRPr="00F2004F" w:rsidRDefault="009051BC" w:rsidP="00CB08F3">
            <w:pPr>
              <w:contextualSpacing/>
              <w:jc w:val="center"/>
              <w:rPr>
                <w:sz w:val="22"/>
                <w:szCs w:val="22"/>
              </w:rPr>
            </w:pPr>
            <w:r w:rsidRPr="00F2004F">
              <w:rPr>
                <w:sz w:val="22"/>
                <w:szCs w:val="22"/>
              </w:rPr>
              <w:t>5.5</w:t>
            </w:r>
          </w:p>
        </w:tc>
        <w:tc>
          <w:tcPr>
            <w:tcW w:w="1211" w:type="dxa"/>
            <w:shd w:val="clear" w:color="auto" w:fill="auto"/>
            <w:vAlign w:val="center"/>
          </w:tcPr>
          <w:p w:rsidR="009051BC" w:rsidRPr="00F2004F" w:rsidRDefault="009051BC" w:rsidP="00CB08F3">
            <w:pPr>
              <w:contextualSpacing/>
              <w:jc w:val="center"/>
              <w:rPr>
                <w:sz w:val="22"/>
                <w:szCs w:val="22"/>
              </w:rPr>
            </w:pPr>
            <w:r w:rsidRPr="00F2004F">
              <w:rPr>
                <w:sz w:val="22"/>
                <w:szCs w:val="22"/>
              </w:rPr>
              <w:t>--</w:t>
            </w:r>
          </w:p>
        </w:tc>
        <w:tc>
          <w:tcPr>
            <w:tcW w:w="850" w:type="dxa"/>
            <w:vAlign w:val="center"/>
          </w:tcPr>
          <w:p w:rsidR="009051BC" w:rsidRPr="00F2004F" w:rsidRDefault="009051BC" w:rsidP="00CB08F3">
            <w:pPr>
              <w:contextualSpacing/>
              <w:jc w:val="center"/>
              <w:rPr>
                <w:sz w:val="22"/>
                <w:szCs w:val="22"/>
              </w:rPr>
            </w:pPr>
            <w:r w:rsidRPr="00F2004F">
              <w:rPr>
                <w:sz w:val="22"/>
                <w:szCs w:val="22"/>
              </w:rPr>
              <w:t>--</w:t>
            </w:r>
          </w:p>
        </w:tc>
        <w:tc>
          <w:tcPr>
            <w:tcW w:w="950" w:type="dxa"/>
            <w:vAlign w:val="center"/>
          </w:tcPr>
          <w:p w:rsidR="009051BC" w:rsidRPr="00F2004F" w:rsidRDefault="009051BC" w:rsidP="00CB08F3">
            <w:pPr>
              <w:contextualSpacing/>
              <w:jc w:val="center"/>
              <w:rPr>
                <w:sz w:val="22"/>
                <w:szCs w:val="22"/>
              </w:rPr>
            </w:pPr>
            <w:r w:rsidRPr="00F2004F">
              <w:rPr>
                <w:sz w:val="22"/>
                <w:szCs w:val="22"/>
              </w:rPr>
              <w:t>--</w:t>
            </w:r>
          </w:p>
        </w:tc>
      </w:tr>
      <w:tr w:rsidR="009051BC" w:rsidRPr="00F964D1" w:rsidTr="00CB08F3">
        <w:trPr>
          <w:cantSplit/>
          <w:trHeight w:val="144"/>
        </w:trPr>
        <w:tc>
          <w:tcPr>
            <w:tcW w:w="1838" w:type="dxa"/>
            <w:shd w:val="clear" w:color="auto" w:fill="auto"/>
            <w:vAlign w:val="bottom"/>
          </w:tcPr>
          <w:p w:rsidR="009051BC" w:rsidRDefault="009051BC" w:rsidP="00CB08F3">
            <w:pPr>
              <w:contextualSpacing/>
              <w:jc w:val="center"/>
              <w:rPr>
                <w:sz w:val="22"/>
                <w:szCs w:val="22"/>
              </w:rPr>
            </w:pPr>
            <w:r w:rsidRPr="00706EA9">
              <w:rPr>
                <w:sz w:val="22"/>
                <w:szCs w:val="22"/>
              </w:rPr>
              <w:t>Total Ammonia (as N)</w:t>
            </w:r>
          </w:p>
          <w:p w:rsidR="009051BC" w:rsidRPr="00706EA9" w:rsidRDefault="009051BC" w:rsidP="00CB08F3">
            <w:pPr>
              <w:contextualSpacing/>
              <w:jc w:val="right"/>
              <w:rPr>
                <w:sz w:val="22"/>
                <w:szCs w:val="22"/>
              </w:rPr>
            </w:pPr>
            <w:r w:rsidRPr="00706EA9">
              <w:rPr>
                <w:sz w:val="22"/>
                <w:szCs w:val="22"/>
              </w:rPr>
              <w:t xml:space="preserve"> mg/L</w:t>
            </w:r>
          </w:p>
          <w:p w:rsidR="009051BC" w:rsidRPr="00706EA9" w:rsidRDefault="009051BC" w:rsidP="00CB08F3">
            <w:pPr>
              <w:contextualSpacing/>
              <w:jc w:val="right"/>
              <w:rPr>
                <w:sz w:val="22"/>
                <w:szCs w:val="22"/>
              </w:rPr>
            </w:pPr>
            <w:r w:rsidRPr="00706EA9">
              <w:rPr>
                <w:sz w:val="22"/>
                <w:szCs w:val="22"/>
              </w:rPr>
              <w:t>Summer (Jul-Sep)</w:t>
            </w:r>
          </w:p>
          <w:p w:rsidR="009051BC" w:rsidRPr="00706EA9" w:rsidRDefault="009051BC" w:rsidP="00CB08F3">
            <w:pPr>
              <w:contextualSpacing/>
              <w:jc w:val="right"/>
              <w:rPr>
                <w:sz w:val="22"/>
                <w:szCs w:val="22"/>
              </w:rPr>
            </w:pPr>
            <w:r w:rsidRPr="00706EA9">
              <w:rPr>
                <w:sz w:val="22"/>
                <w:szCs w:val="22"/>
              </w:rPr>
              <w:t>Fall (Oct-Dec)</w:t>
            </w:r>
          </w:p>
          <w:p w:rsidR="009051BC" w:rsidRPr="00706EA9" w:rsidRDefault="009051BC" w:rsidP="00CB08F3">
            <w:pPr>
              <w:contextualSpacing/>
              <w:jc w:val="right"/>
              <w:rPr>
                <w:sz w:val="22"/>
                <w:szCs w:val="22"/>
              </w:rPr>
            </w:pPr>
            <w:r w:rsidRPr="00706EA9">
              <w:rPr>
                <w:sz w:val="22"/>
                <w:szCs w:val="22"/>
              </w:rPr>
              <w:t>Winter (Jan-Mar)</w:t>
            </w:r>
          </w:p>
          <w:p w:rsidR="009051BC" w:rsidRPr="00706EA9" w:rsidRDefault="009051BC" w:rsidP="00CB08F3">
            <w:pPr>
              <w:contextualSpacing/>
              <w:jc w:val="right"/>
              <w:rPr>
                <w:sz w:val="22"/>
                <w:szCs w:val="22"/>
              </w:rPr>
            </w:pPr>
            <w:r w:rsidRPr="00706EA9">
              <w:rPr>
                <w:sz w:val="22"/>
                <w:szCs w:val="22"/>
              </w:rPr>
              <w:t>Spring (Apr-Jun)</w:t>
            </w:r>
          </w:p>
        </w:tc>
        <w:tc>
          <w:tcPr>
            <w:tcW w:w="1283" w:type="dxa"/>
            <w:shd w:val="clear" w:color="auto" w:fill="auto"/>
            <w:vAlign w:val="bottom"/>
          </w:tcPr>
          <w:p w:rsidR="009051BC" w:rsidRPr="00F2004F" w:rsidRDefault="009051BC" w:rsidP="00CB08F3">
            <w:pPr>
              <w:contextualSpacing/>
              <w:jc w:val="center"/>
              <w:rPr>
                <w:sz w:val="22"/>
                <w:szCs w:val="22"/>
              </w:rPr>
            </w:pPr>
          </w:p>
          <w:p w:rsidR="009051BC" w:rsidRPr="00F2004F" w:rsidRDefault="009051BC" w:rsidP="00CB08F3">
            <w:pPr>
              <w:contextualSpacing/>
              <w:jc w:val="center"/>
              <w:rPr>
                <w:sz w:val="22"/>
                <w:szCs w:val="22"/>
              </w:rPr>
            </w:pPr>
          </w:p>
          <w:p w:rsidR="009051BC" w:rsidRPr="00F2004F" w:rsidRDefault="00626A21" w:rsidP="00CB08F3">
            <w:pPr>
              <w:contextualSpacing/>
              <w:jc w:val="center"/>
              <w:rPr>
                <w:sz w:val="22"/>
                <w:szCs w:val="22"/>
              </w:rPr>
            </w:pPr>
            <w:r>
              <w:rPr>
                <w:sz w:val="22"/>
                <w:szCs w:val="22"/>
              </w:rPr>
              <w:t>6.7</w:t>
            </w:r>
          </w:p>
          <w:p w:rsidR="009051BC" w:rsidRPr="00F2004F" w:rsidRDefault="009051BC" w:rsidP="00CB08F3">
            <w:pPr>
              <w:contextualSpacing/>
              <w:jc w:val="center"/>
              <w:rPr>
                <w:sz w:val="22"/>
                <w:szCs w:val="22"/>
              </w:rPr>
            </w:pPr>
            <w:r w:rsidRPr="00F2004F">
              <w:rPr>
                <w:sz w:val="22"/>
                <w:szCs w:val="22"/>
              </w:rPr>
              <w:t>6.3</w:t>
            </w:r>
          </w:p>
          <w:p w:rsidR="009051BC" w:rsidRPr="00F2004F" w:rsidRDefault="009051BC" w:rsidP="00CB08F3">
            <w:pPr>
              <w:contextualSpacing/>
              <w:jc w:val="center"/>
              <w:rPr>
                <w:sz w:val="22"/>
                <w:szCs w:val="22"/>
              </w:rPr>
            </w:pPr>
            <w:r w:rsidRPr="00F2004F">
              <w:rPr>
                <w:sz w:val="22"/>
                <w:szCs w:val="22"/>
              </w:rPr>
              <w:t>5.8</w:t>
            </w:r>
          </w:p>
          <w:p w:rsidR="009051BC" w:rsidRPr="00F2004F" w:rsidRDefault="009051BC" w:rsidP="00CB08F3">
            <w:pPr>
              <w:contextualSpacing/>
              <w:jc w:val="center"/>
              <w:rPr>
                <w:sz w:val="22"/>
                <w:szCs w:val="22"/>
              </w:rPr>
            </w:pPr>
            <w:r w:rsidRPr="00F2004F">
              <w:rPr>
                <w:sz w:val="22"/>
                <w:szCs w:val="22"/>
              </w:rPr>
              <w:t>6.2</w:t>
            </w:r>
          </w:p>
        </w:tc>
        <w:tc>
          <w:tcPr>
            <w:tcW w:w="1252" w:type="dxa"/>
            <w:shd w:val="clear" w:color="auto" w:fill="auto"/>
            <w:vAlign w:val="bottom"/>
          </w:tcPr>
          <w:p w:rsidR="009051BC" w:rsidRPr="00F2004F" w:rsidRDefault="009051BC" w:rsidP="00CB08F3">
            <w:pPr>
              <w:contextualSpacing/>
              <w:jc w:val="center"/>
              <w:rPr>
                <w:sz w:val="22"/>
                <w:szCs w:val="22"/>
              </w:rPr>
            </w:pPr>
          </w:p>
          <w:p w:rsidR="009051BC" w:rsidRPr="00F2004F" w:rsidRDefault="009051BC" w:rsidP="00CB08F3">
            <w:pPr>
              <w:contextualSpacing/>
              <w:jc w:val="center"/>
              <w:rPr>
                <w:sz w:val="22"/>
                <w:szCs w:val="22"/>
              </w:rPr>
            </w:pPr>
          </w:p>
          <w:p w:rsidR="009051BC" w:rsidRPr="00F2004F" w:rsidRDefault="009051BC" w:rsidP="00CB08F3">
            <w:pPr>
              <w:contextualSpacing/>
              <w:jc w:val="center"/>
              <w:rPr>
                <w:sz w:val="22"/>
                <w:szCs w:val="22"/>
              </w:rPr>
            </w:pPr>
            <w:r w:rsidRPr="00F2004F">
              <w:rPr>
                <w:sz w:val="22"/>
                <w:szCs w:val="22"/>
              </w:rPr>
              <w:t>--</w:t>
            </w:r>
          </w:p>
          <w:p w:rsidR="009051BC" w:rsidRPr="00F2004F" w:rsidRDefault="009051BC" w:rsidP="00CB08F3">
            <w:pPr>
              <w:contextualSpacing/>
              <w:jc w:val="center"/>
              <w:rPr>
                <w:sz w:val="22"/>
                <w:szCs w:val="22"/>
              </w:rPr>
            </w:pPr>
            <w:r w:rsidRPr="00F2004F">
              <w:rPr>
                <w:sz w:val="22"/>
                <w:szCs w:val="22"/>
              </w:rPr>
              <w:t>--</w:t>
            </w:r>
          </w:p>
          <w:p w:rsidR="009051BC" w:rsidRPr="00F2004F" w:rsidRDefault="009051BC" w:rsidP="00CB08F3">
            <w:pPr>
              <w:contextualSpacing/>
              <w:jc w:val="center"/>
              <w:rPr>
                <w:sz w:val="22"/>
                <w:szCs w:val="22"/>
              </w:rPr>
            </w:pPr>
            <w:r w:rsidRPr="00F2004F">
              <w:rPr>
                <w:sz w:val="22"/>
                <w:szCs w:val="22"/>
              </w:rPr>
              <w:t>--</w:t>
            </w:r>
          </w:p>
          <w:p w:rsidR="009051BC" w:rsidRPr="00F2004F" w:rsidRDefault="009051BC" w:rsidP="00CB08F3">
            <w:pPr>
              <w:contextualSpacing/>
              <w:jc w:val="center"/>
              <w:rPr>
                <w:sz w:val="22"/>
                <w:szCs w:val="22"/>
              </w:rPr>
            </w:pPr>
            <w:r w:rsidRPr="00F2004F">
              <w:rPr>
                <w:sz w:val="22"/>
                <w:szCs w:val="22"/>
              </w:rPr>
              <w:t>--</w:t>
            </w:r>
          </w:p>
        </w:tc>
        <w:tc>
          <w:tcPr>
            <w:tcW w:w="1019" w:type="dxa"/>
            <w:vAlign w:val="bottom"/>
          </w:tcPr>
          <w:p w:rsidR="009051BC" w:rsidRPr="00F2004F" w:rsidRDefault="009051BC" w:rsidP="00CB08F3">
            <w:pPr>
              <w:contextualSpacing/>
              <w:jc w:val="center"/>
              <w:rPr>
                <w:sz w:val="22"/>
                <w:szCs w:val="22"/>
              </w:rPr>
            </w:pPr>
          </w:p>
          <w:p w:rsidR="009051BC" w:rsidRPr="00F2004F" w:rsidRDefault="009051BC" w:rsidP="00CB08F3">
            <w:pPr>
              <w:contextualSpacing/>
              <w:jc w:val="center"/>
              <w:rPr>
                <w:sz w:val="22"/>
                <w:szCs w:val="22"/>
              </w:rPr>
            </w:pPr>
          </w:p>
          <w:p w:rsidR="009051BC" w:rsidRPr="00F2004F" w:rsidRDefault="009051BC" w:rsidP="00CB08F3">
            <w:pPr>
              <w:contextualSpacing/>
              <w:jc w:val="center"/>
              <w:rPr>
                <w:sz w:val="22"/>
                <w:szCs w:val="22"/>
              </w:rPr>
            </w:pPr>
            <w:r w:rsidRPr="00F2004F">
              <w:rPr>
                <w:sz w:val="22"/>
                <w:szCs w:val="22"/>
              </w:rPr>
              <w:t>--</w:t>
            </w:r>
          </w:p>
          <w:p w:rsidR="009051BC" w:rsidRPr="00F2004F" w:rsidRDefault="009051BC" w:rsidP="00CB08F3">
            <w:pPr>
              <w:contextualSpacing/>
              <w:jc w:val="center"/>
              <w:rPr>
                <w:sz w:val="22"/>
                <w:szCs w:val="22"/>
              </w:rPr>
            </w:pPr>
            <w:r w:rsidRPr="00F2004F">
              <w:rPr>
                <w:sz w:val="22"/>
                <w:szCs w:val="22"/>
              </w:rPr>
              <w:t>--</w:t>
            </w:r>
          </w:p>
          <w:p w:rsidR="009051BC" w:rsidRPr="00F2004F" w:rsidRDefault="009051BC" w:rsidP="00CB08F3">
            <w:pPr>
              <w:contextualSpacing/>
              <w:jc w:val="center"/>
              <w:rPr>
                <w:sz w:val="22"/>
                <w:szCs w:val="22"/>
              </w:rPr>
            </w:pPr>
            <w:r w:rsidRPr="00F2004F">
              <w:rPr>
                <w:sz w:val="22"/>
                <w:szCs w:val="22"/>
              </w:rPr>
              <w:t>--</w:t>
            </w:r>
          </w:p>
          <w:p w:rsidR="009051BC" w:rsidRPr="00F2004F" w:rsidRDefault="009051BC" w:rsidP="00CB08F3">
            <w:pPr>
              <w:contextualSpacing/>
              <w:jc w:val="center"/>
              <w:rPr>
                <w:sz w:val="22"/>
                <w:szCs w:val="22"/>
              </w:rPr>
            </w:pPr>
            <w:r w:rsidRPr="00F2004F">
              <w:rPr>
                <w:sz w:val="22"/>
                <w:szCs w:val="22"/>
              </w:rPr>
              <w:t>--</w:t>
            </w:r>
          </w:p>
        </w:tc>
        <w:tc>
          <w:tcPr>
            <w:tcW w:w="1173" w:type="dxa"/>
            <w:shd w:val="clear" w:color="auto" w:fill="auto"/>
            <w:vAlign w:val="bottom"/>
          </w:tcPr>
          <w:p w:rsidR="009051BC" w:rsidRPr="00F2004F" w:rsidRDefault="009051BC" w:rsidP="00CB08F3">
            <w:pPr>
              <w:contextualSpacing/>
              <w:jc w:val="center"/>
              <w:rPr>
                <w:sz w:val="22"/>
                <w:szCs w:val="22"/>
              </w:rPr>
            </w:pPr>
          </w:p>
          <w:p w:rsidR="009051BC" w:rsidRPr="00F2004F" w:rsidRDefault="009051BC" w:rsidP="00CB08F3">
            <w:pPr>
              <w:contextualSpacing/>
              <w:jc w:val="center"/>
              <w:rPr>
                <w:sz w:val="22"/>
                <w:szCs w:val="22"/>
              </w:rPr>
            </w:pPr>
          </w:p>
          <w:p w:rsidR="009051BC" w:rsidRPr="00F2004F" w:rsidRDefault="009051BC" w:rsidP="00CB08F3">
            <w:pPr>
              <w:contextualSpacing/>
              <w:jc w:val="center"/>
              <w:rPr>
                <w:sz w:val="22"/>
                <w:szCs w:val="22"/>
              </w:rPr>
            </w:pPr>
            <w:r w:rsidRPr="00F2004F">
              <w:rPr>
                <w:sz w:val="22"/>
                <w:szCs w:val="22"/>
              </w:rPr>
              <w:t>--</w:t>
            </w:r>
          </w:p>
          <w:p w:rsidR="009051BC" w:rsidRPr="00F2004F" w:rsidRDefault="009051BC" w:rsidP="00CB08F3">
            <w:pPr>
              <w:contextualSpacing/>
              <w:jc w:val="center"/>
              <w:rPr>
                <w:sz w:val="22"/>
                <w:szCs w:val="22"/>
              </w:rPr>
            </w:pPr>
            <w:r w:rsidRPr="00F2004F">
              <w:rPr>
                <w:sz w:val="22"/>
                <w:szCs w:val="22"/>
              </w:rPr>
              <w:t>--</w:t>
            </w:r>
          </w:p>
          <w:p w:rsidR="009051BC" w:rsidRPr="00F2004F" w:rsidRDefault="009051BC" w:rsidP="00CB08F3">
            <w:pPr>
              <w:contextualSpacing/>
              <w:jc w:val="center"/>
              <w:rPr>
                <w:sz w:val="22"/>
                <w:szCs w:val="22"/>
              </w:rPr>
            </w:pPr>
            <w:r w:rsidRPr="00F2004F">
              <w:rPr>
                <w:sz w:val="22"/>
                <w:szCs w:val="22"/>
              </w:rPr>
              <w:t>--</w:t>
            </w:r>
          </w:p>
          <w:p w:rsidR="009051BC" w:rsidRPr="00F2004F" w:rsidRDefault="009051BC" w:rsidP="00CB08F3">
            <w:pPr>
              <w:contextualSpacing/>
              <w:jc w:val="center"/>
              <w:rPr>
                <w:sz w:val="22"/>
                <w:szCs w:val="22"/>
              </w:rPr>
            </w:pPr>
            <w:r w:rsidRPr="00F2004F">
              <w:rPr>
                <w:sz w:val="22"/>
                <w:szCs w:val="22"/>
              </w:rPr>
              <w:t>--</w:t>
            </w:r>
          </w:p>
        </w:tc>
        <w:tc>
          <w:tcPr>
            <w:tcW w:w="1211" w:type="dxa"/>
            <w:shd w:val="clear" w:color="auto" w:fill="auto"/>
            <w:vAlign w:val="bottom"/>
          </w:tcPr>
          <w:p w:rsidR="009051BC" w:rsidRPr="00F2004F" w:rsidRDefault="009051BC" w:rsidP="00CB08F3">
            <w:pPr>
              <w:contextualSpacing/>
              <w:jc w:val="center"/>
              <w:rPr>
                <w:sz w:val="22"/>
                <w:szCs w:val="22"/>
              </w:rPr>
            </w:pPr>
          </w:p>
          <w:p w:rsidR="009051BC" w:rsidRPr="00F2004F" w:rsidRDefault="009051BC" w:rsidP="00CB08F3">
            <w:pPr>
              <w:contextualSpacing/>
              <w:jc w:val="center"/>
              <w:rPr>
                <w:sz w:val="22"/>
                <w:szCs w:val="22"/>
              </w:rPr>
            </w:pPr>
          </w:p>
          <w:p w:rsidR="009051BC" w:rsidRPr="00F2004F" w:rsidRDefault="00626A21" w:rsidP="00CB08F3">
            <w:pPr>
              <w:contextualSpacing/>
              <w:jc w:val="center"/>
              <w:rPr>
                <w:sz w:val="22"/>
                <w:szCs w:val="22"/>
              </w:rPr>
            </w:pPr>
            <w:r>
              <w:rPr>
                <w:sz w:val="22"/>
                <w:szCs w:val="22"/>
              </w:rPr>
              <w:t>27.9</w:t>
            </w:r>
          </w:p>
          <w:p w:rsidR="009051BC" w:rsidRPr="00F2004F" w:rsidRDefault="00626A21" w:rsidP="00CB08F3">
            <w:pPr>
              <w:contextualSpacing/>
              <w:jc w:val="center"/>
              <w:rPr>
                <w:sz w:val="22"/>
                <w:szCs w:val="22"/>
              </w:rPr>
            </w:pPr>
            <w:r>
              <w:rPr>
                <w:sz w:val="22"/>
                <w:szCs w:val="22"/>
              </w:rPr>
              <w:t>18.3</w:t>
            </w:r>
          </w:p>
          <w:p w:rsidR="009051BC" w:rsidRPr="00F2004F" w:rsidRDefault="009051BC" w:rsidP="00CB08F3">
            <w:pPr>
              <w:contextualSpacing/>
              <w:jc w:val="center"/>
              <w:rPr>
                <w:sz w:val="22"/>
                <w:szCs w:val="22"/>
              </w:rPr>
            </w:pPr>
            <w:r w:rsidRPr="00F2004F">
              <w:rPr>
                <w:sz w:val="22"/>
                <w:szCs w:val="22"/>
              </w:rPr>
              <w:t>1</w:t>
            </w:r>
            <w:r w:rsidR="00626A21">
              <w:rPr>
                <w:sz w:val="22"/>
                <w:szCs w:val="22"/>
              </w:rPr>
              <w:t>3.2</w:t>
            </w:r>
          </w:p>
          <w:p w:rsidR="009051BC" w:rsidRPr="00F2004F" w:rsidRDefault="009051BC" w:rsidP="00626A21">
            <w:pPr>
              <w:contextualSpacing/>
              <w:jc w:val="center"/>
              <w:rPr>
                <w:sz w:val="22"/>
                <w:szCs w:val="22"/>
              </w:rPr>
            </w:pPr>
            <w:r w:rsidRPr="00F2004F">
              <w:rPr>
                <w:sz w:val="22"/>
                <w:szCs w:val="22"/>
              </w:rPr>
              <w:t>1</w:t>
            </w:r>
            <w:r w:rsidR="00626A21">
              <w:rPr>
                <w:sz w:val="22"/>
                <w:szCs w:val="22"/>
              </w:rPr>
              <w:t>8.3</w:t>
            </w:r>
          </w:p>
        </w:tc>
        <w:tc>
          <w:tcPr>
            <w:tcW w:w="850" w:type="dxa"/>
            <w:vAlign w:val="bottom"/>
          </w:tcPr>
          <w:p w:rsidR="009051BC" w:rsidRPr="00F2004F" w:rsidRDefault="009051BC" w:rsidP="00CB08F3">
            <w:pPr>
              <w:contextualSpacing/>
              <w:jc w:val="center"/>
              <w:rPr>
                <w:sz w:val="22"/>
                <w:szCs w:val="22"/>
              </w:rPr>
            </w:pPr>
            <w:r w:rsidRPr="00F2004F">
              <w:rPr>
                <w:sz w:val="22"/>
                <w:szCs w:val="22"/>
              </w:rPr>
              <w:t>--</w:t>
            </w:r>
          </w:p>
          <w:p w:rsidR="009051BC" w:rsidRPr="00F2004F" w:rsidRDefault="009051BC" w:rsidP="00CB08F3">
            <w:pPr>
              <w:contextualSpacing/>
              <w:jc w:val="center"/>
              <w:rPr>
                <w:sz w:val="22"/>
                <w:szCs w:val="22"/>
              </w:rPr>
            </w:pPr>
            <w:r w:rsidRPr="00F2004F">
              <w:rPr>
                <w:sz w:val="22"/>
                <w:szCs w:val="22"/>
              </w:rPr>
              <w:t>--</w:t>
            </w:r>
          </w:p>
          <w:p w:rsidR="009051BC" w:rsidRPr="00F2004F" w:rsidRDefault="009051BC" w:rsidP="00CB08F3">
            <w:pPr>
              <w:contextualSpacing/>
              <w:jc w:val="center"/>
              <w:rPr>
                <w:sz w:val="22"/>
                <w:szCs w:val="22"/>
              </w:rPr>
            </w:pPr>
            <w:r w:rsidRPr="00F2004F">
              <w:rPr>
                <w:sz w:val="22"/>
                <w:szCs w:val="22"/>
              </w:rPr>
              <w:t>--</w:t>
            </w:r>
          </w:p>
          <w:p w:rsidR="009051BC" w:rsidRPr="00F2004F" w:rsidRDefault="009051BC" w:rsidP="00CB08F3">
            <w:pPr>
              <w:contextualSpacing/>
              <w:jc w:val="center"/>
              <w:rPr>
                <w:sz w:val="22"/>
                <w:szCs w:val="22"/>
              </w:rPr>
            </w:pPr>
            <w:r w:rsidRPr="00F2004F">
              <w:rPr>
                <w:sz w:val="22"/>
                <w:szCs w:val="22"/>
              </w:rPr>
              <w:t>--</w:t>
            </w:r>
          </w:p>
        </w:tc>
        <w:tc>
          <w:tcPr>
            <w:tcW w:w="950" w:type="dxa"/>
            <w:vAlign w:val="bottom"/>
          </w:tcPr>
          <w:p w:rsidR="009051BC" w:rsidRPr="00F2004F" w:rsidRDefault="009051BC" w:rsidP="00CB08F3">
            <w:pPr>
              <w:contextualSpacing/>
              <w:jc w:val="center"/>
              <w:rPr>
                <w:sz w:val="22"/>
                <w:szCs w:val="22"/>
              </w:rPr>
            </w:pPr>
            <w:r w:rsidRPr="00F2004F">
              <w:rPr>
                <w:sz w:val="22"/>
                <w:szCs w:val="22"/>
              </w:rPr>
              <w:t>--</w:t>
            </w:r>
          </w:p>
          <w:p w:rsidR="009051BC" w:rsidRPr="00F2004F" w:rsidRDefault="009051BC" w:rsidP="00CB08F3">
            <w:pPr>
              <w:contextualSpacing/>
              <w:jc w:val="center"/>
              <w:rPr>
                <w:sz w:val="22"/>
                <w:szCs w:val="22"/>
              </w:rPr>
            </w:pPr>
            <w:r w:rsidRPr="00F2004F">
              <w:rPr>
                <w:sz w:val="22"/>
                <w:szCs w:val="22"/>
              </w:rPr>
              <w:t>--</w:t>
            </w:r>
          </w:p>
          <w:p w:rsidR="009051BC" w:rsidRPr="00F2004F" w:rsidRDefault="009051BC" w:rsidP="00CB08F3">
            <w:pPr>
              <w:contextualSpacing/>
              <w:jc w:val="center"/>
              <w:rPr>
                <w:sz w:val="22"/>
                <w:szCs w:val="22"/>
              </w:rPr>
            </w:pPr>
            <w:r w:rsidRPr="00F2004F">
              <w:rPr>
                <w:sz w:val="22"/>
                <w:szCs w:val="22"/>
              </w:rPr>
              <w:t>--</w:t>
            </w:r>
          </w:p>
          <w:p w:rsidR="009051BC" w:rsidRPr="00F2004F" w:rsidRDefault="009051BC" w:rsidP="00CB08F3">
            <w:pPr>
              <w:contextualSpacing/>
              <w:jc w:val="center"/>
              <w:rPr>
                <w:sz w:val="22"/>
                <w:szCs w:val="22"/>
              </w:rPr>
            </w:pPr>
            <w:r w:rsidRPr="00F2004F">
              <w:rPr>
                <w:sz w:val="22"/>
                <w:szCs w:val="22"/>
              </w:rPr>
              <w:t>--</w:t>
            </w:r>
          </w:p>
        </w:tc>
      </w:tr>
      <w:tr w:rsidR="009051BC" w:rsidRPr="00F964D1" w:rsidTr="00CB08F3">
        <w:trPr>
          <w:cantSplit/>
          <w:trHeight w:val="144"/>
        </w:trPr>
        <w:tc>
          <w:tcPr>
            <w:tcW w:w="1838" w:type="dxa"/>
            <w:shd w:val="clear" w:color="auto" w:fill="auto"/>
            <w:vAlign w:val="center"/>
            <w:hideMark/>
          </w:tcPr>
          <w:p w:rsidR="009051BC" w:rsidRPr="00706EA9" w:rsidRDefault="009051BC" w:rsidP="00CB08F3">
            <w:pPr>
              <w:contextualSpacing/>
              <w:jc w:val="center"/>
              <w:rPr>
                <w:sz w:val="22"/>
                <w:szCs w:val="22"/>
              </w:rPr>
            </w:pPr>
            <w:r w:rsidRPr="00706EA9">
              <w:rPr>
                <w:i/>
                <w:sz w:val="22"/>
                <w:szCs w:val="22"/>
              </w:rPr>
              <w:t xml:space="preserve">E. </w:t>
            </w:r>
            <w:r>
              <w:rPr>
                <w:i/>
                <w:sz w:val="22"/>
                <w:szCs w:val="22"/>
              </w:rPr>
              <w:t>c</w:t>
            </w:r>
            <w:r w:rsidRPr="00706EA9">
              <w:rPr>
                <w:i/>
                <w:sz w:val="22"/>
                <w:szCs w:val="22"/>
              </w:rPr>
              <w:t>oli</w:t>
            </w:r>
            <w:r w:rsidRPr="00706EA9">
              <w:rPr>
                <w:sz w:val="22"/>
                <w:szCs w:val="22"/>
              </w:rPr>
              <w:t>, No./100mL</w:t>
            </w:r>
          </w:p>
        </w:tc>
        <w:tc>
          <w:tcPr>
            <w:tcW w:w="1283" w:type="dxa"/>
            <w:shd w:val="clear" w:color="auto" w:fill="auto"/>
            <w:vAlign w:val="center"/>
            <w:hideMark/>
          </w:tcPr>
          <w:p w:rsidR="009051BC" w:rsidRPr="00706EA9" w:rsidRDefault="009051BC" w:rsidP="00CB08F3">
            <w:pPr>
              <w:contextualSpacing/>
              <w:jc w:val="center"/>
              <w:rPr>
                <w:sz w:val="22"/>
                <w:szCs w:val="22"/>
              </w:rPr>
            </w:pPr>
            <w:r w:rsidRPr="00706EA9">
              <w:rPr>
                <w:sz w:val="22"/>
                <w:szCs w:val="22"/>
              </w:rPr>
              <w:t>126</w:t>
            </w:r>
          </w:p>
        </w:tc>
        <w:tc>
          <w:tcPr>
            <w:tcW w:w="1252" w:type="dxa"/>
            <w:shd w:val="clear" w:color="auto" w:fill="auto"/>
            <w:vAlign w:val="center"/>
            <w:hideMark/>
          </w:tcPr>
          <w:p w:rsidR="009051BC" w:rsidRPr="00706EA9" w:rsidRDefault="009051BC" w:rsidP="00CB08F3">
            <w:pPr>
              <w:contextualSpacing/>
              <w:jc w:val="center"/>
              <w:rPr>
                <w:sz w:val="22"/>
                <w:szCs w:val="22"/>
              </w:rPr>
            </w:pPr>
            <w:r w:rsidRPr="00706EA9">
              <w:rPr>
                <w:sz w:val="22"/>
                <w:szCs w:val="22"/>
              </w:rPr>
              <w:t>157</w:t>
            </w:r>
          </w:p>
        </w:tc>
        <w:tc>
          <w:tcPr>
            <w:tcW w:w="1019" w:type="dxa"/>
            <w:vAlign w:val="center"/>
          </w:tcPr>
          <w:p w:rsidR="009051BC" w:rsidRPr="00706EA9" w:rsidRDefault="009051BC" w:rsidP="00CB08F3">
            <w:pPr>
              <w:contextualSpacing/>
              <w:jc w:val="center"/>
              <w:rPr>
                <w:sz w:val="22"/>
                <w:szCs w:val="22"/>
              </w:rPr>
            </w:pPr>
            <w:r w:rsidRPr="00706EA9">
              <w:rPr>
                <w:sz w:val="22"/>
                <w:szCs w:val="22"/>
              </w:rPr>
              <w:t>--</w:t>
            </w:r>
          </w:p>
        </w:tc>
        <w:tc>
          <w:tcPr>
            <w:tcW w:w="1173" w:type="dxa"/>
            <w:shd w:val="clear" w:color="auto" w:fill="auto"/>
            <w:vAlign w:val="center"/>
            <w:hideMark/>
          </w:tcPr>
          <w:p w:rsidR="009051BC" w:rsidRPr="00706EA9" w:rsidRDefault="009051BC" w:rsidP="00CB08F3">
            <w:pPr>
              <w:contextualSpacing/>
              <w:jc w:val="center"/>
              <w:rPr>
                <w:sz w:val="22"/>
                <w:szCs w:val="22"/>
              </w:rPr>
            </w:pPr>
            <w:r w:rsidRPr="00706EA9">
              <w:rPr>
                <w:sz w:val="22"/>
                <w:szCs w:val="22"/>
              </w:rPr>
              <w:t>--</w:t>
            </w:r>
          </w:p>
        </w:tc>
        <w:tc>
          <w:tcPr>
            <w:tcW w:w="1211" w:type="dxa"/>
            <w:shd w:val="clear" w:color="auto" w:fill="auto"/>
            <w:vAlign w:val="center"/>
            <w:hideMark/>
          </w:tcPr>
          <w:p w:rsidR="009051BC" w:rsidRPr="00706EA9" w:rsidRDefault="009051BC" w:rsidP="00CB08F3">
            <w:pPr>
              <w:contextualSpacing/>
              <w:jc w:val="center"/>
              <w:rPr>
                <w:sz w:val="22"/>
                <w:szCs w:val="22"/>
              </w:rPr>
            </w:pPr>
            <w:r w:rsidRPr="00706EA9">
              <w:rPr>
                <w:sz w:val="22"/>
                <w:szCs w:val="22"/>
              </w:rPr>
              <w:t>--</w:t>
            </w:r>
          </w:p>
        </w:tc>
        <w:tc>
          <w:tcPr>
            <w:tcW w:w="850" w:type="dxa"/>
            <w:vAlign w:val="center"/>
          </w:tcPr>
          <w:p w:rsidR="009051BC" w:rsidRPr="00706EA9" w:rsidRDefault="009051BC" w:rsidP="00CB08F3">
            <w:pPr>
              <w:contextualSpacing/>
              <w:jc w:val="center"/>
              <w:rPr>
                <w:sz w:val="22"/>
                <w:szCs w:val="22"/>
              </w:rPr>
            </w:pPr>
            <w:r w:rsidRPr="00706EA9">
              <w:rPr>
                <w:sz w:val="22"/>
                <w:szCs w:val="22"/>
              </w:rPr>
              <w:t>--</w:t>
            </w:r>
          </w:p>
        </w:tc>
        <w:tc>
          <w:tcPr>
            <w:tcW w:w="950" w:type="dxa"/>
            <w:vAlign w:val="center"/>
          </w:tcPr>
          <w:p w:rsidR="009051BC" w:rsidRPr="00706EA9" w:rsidRDefault="009051BC" w:rsidP="00CB08F3">
            <w:pPr>
              <w:contextualSpacing/>
              <w:jc w:val="center"/>
              <w:rPr>
                <w:sz w:val="22"/>
                <w:szCs w:val="22"/>
              </w:rPr>
            </w:pPr>
            <w:r w:rsidRPr="00706EA9">
              <w:rPr>
                <w:sz w:val="22"/>
                <w:szCs w:val="22"/>
              </w:rPr>
              <w:t>--</w:t>
            </w:r>
          </w:p>
        </w:tc>
      </w:tr>
      <w:tr w:rsidR="009051BC" w:rsidRPr="00F964D1" w:rsidTr="00CB08F3">
        <w:trPr>
          <w:cantSplit/>
          <w:trHeight w:val="144"/>
        </w:trPr>
        <w:tc>
          <w:tcPr>
            <w:tcW w:w="1838" w:type="dxa"/>
            <w:shd w:val="clear" w:color="auto" w:fill="auto"/>
            <w:vAlign w:val="center"/>
            <w:hideMark/>
          </w:tcPr>
          <w:p w:rsidR="009051BC" w:rsidRPr="00706EA9" w:rsidRDefault="009051BC" w:rsidP="00CB08F3">
            <w:pPr>
              <w:contextualSpacing/>
              <w:jc w:val="center"/>
              <w:rPr>
                <w:sz w:val="22"/>
                <w:szCs w:val="22"/>
              </w:rPr>
            </w:pPr>
            <w:r w:rsidRPr="00706EA9">
              <w:rPr>
                <w:sz w:val="22"/>
                <w:szCs w:val="22"/>
              </w:rPr>
              <w:t>Oil &amp; Grease, mg/L</w:t>
            </w:r>
          </w:p>
        </w:tc>
        <w:tc>
          <w:tcPr>
            <w:tcW w:w="1283" w:type="dxa"/>
            <w:shd w:val="clear" w:color="auto" w:fill="auto"/>
            <w:vAlign w:val="center"/>
            <w:hideMark/>
          </w:tcPr>
          <w:p w:rsidR="009051BC" w:rsidRPr="00706EA9" w:rsidRDefault="009051BC" w:rsidP="00CB08F3">
            <w:pPr>
              <w:contextualSpacing/>
              <w:jc w:val="center"/>
              <w:rPr>
                <w:sz w:val="22"/>
                <w:szCs w:val="22"/>
              </w:rPr>
            </w:pPr>
            <w:r w:rsidRPr="00706EA9">
              <w:rPr>
                <w:sz w:val="22"/>
                <w:szCs w:val="22"/>
              </w:rPr>
              <w:t>--</w:t>
            </w:r>
          </w:p>
        </w:tc>
        <w:tc>
          <w:tcPr>
            <w:tcW w:w="1252" w:type="dxa"/>
            <w:shd w:val="clear" w:color="auto" w:fill="auto"/>
            <w:vAlign w:val="center"/>
            <w:hideMark/>
          </w:tcPr>
          <w:p w:rsidR="009051BC" w:rsidRPr="00706EA9" w:rsidRDefault="009051BC" w:rsidP="00CB08F3">
            <w:pPr>
              <w:contextualSpacing/>
              <w:jc w:val="center"/>
              <w:rPr>
                <w:sz w:val="22"/>
                <w:szCs w:val="22"/>
              </w:rPr>
            </w:pPr>
            <w:r w:rsidRPr="00706EA9">
              <w:rPr>
                <w:sz w:val="22"/>
                <w:szCs w:val="22"/>
              </w:rPr>
              <w:t>--</w:t>
            </w:r>
          </w:p>
        </w:tc>
        <w:tc>
          <w:tcPr>
            <w:tcW w:w="1019" w:type="dxa"/>
            <w:vAlign w:val="center"/>
          </w:tcPr>
          <w:p w:rsidR="009051BC" w:rsidRPr="00706EA9" w:rsidRDefault="009051BC" w:rsidP="00CB08F3">
            <w:pPr>
              <w:contextualSpacing/>
              <w:jc w:val="center"/>
              <w:rPr>
                <w:sz w:val="22"/>
                <w:szCs w:val="22"/>
              </w:rPr>
            </w:pPr>
            <w:r w:rsidRPr="00706EA9">
              <w:rPr>
                <w:sz w:val="22"/>
                <w:szCs w:val="22"/>
              </w:rPr>
              <w:t>--</w:t>
            </w:r>
          </w:p>
        </w:tc>
        <w:tc>
          <w:tcPr>
            <w:tcW w:w="1173" w:type="dxa"/>
            <w:shd w:val="clear" w:color="auto" w:fill="auto"/>
            <w:vAlign w:val="center"/>
            <w:hideMark/>
          </w:tcPr>
          <w:p w:rsidR="009051BC" w:rsidRPr="00F2004F" w:rsidRDefault="009051BC" w:rsidP="00CB08F3">
            <w:pPr>
              <w:contextualSpacing/>
              <w:jc w:val="center"/>
              <w:rPr>
                <w:sz w:val="22"/>
                <w:szCs w:val="22"/>
              </w:rPr>
            </w:pPr>
            <w:r w:rsidRPr="00F2004F">
              <w:rPr>
                <w:sz w:val="22"/>
                <w:szCs w:val="22"/>
              </w:rPr>
              <w:t>--</w:t>
            </w:r>
          </w:p>
        </w:tc>
        <w:tc>
          <w:tcPr>
            <w:tcW w:w="1211" w:type="dxa"/>
            <w:shd w:val="clear" w:color="auto" w:fill="auto"/>
            <w:vAlign w:val="center"/>
            <w:hideMark/>
          </w:tcPr>
          <w:p w:rsidR="009051BC" w:rsidRPr="00F2004F" w:rsidRDefault="009051BC" w:rsidP="00CB08F3">
            <w:pPr>
              <w:contextualSpacing/>
              <w:jc w:val="center"/>
              <w:rPr>
                <w:sz w:val="22"/>
                <w:szCs w:val="22"/>
              </w:rPr>
            </w:pPr>
            <w:r w:rsidRPr="00F2004F">
              <w:rPr>
                <w:sz w:val="22"/>
                <w:szCs w:val="22"/>
              </w:rPr>
              <w:t>10.0</w:t>
            </w:r>
          </w:p>
        </w:tc>
        <w:tc>
          <w:tcPr>
            <w:tcW w:w="850" w:type="dxa"/>
            <w:vAlign w:val="center"/>
          </w:tcPr>
          <w:p w:rsidR="009051BC" w:rsidRPr="00F2004F" w:rsidRDefault="009051BC" w:rsidP="00CB08F3">
            <w:pPr>
              <w:contextualSpacing/>
              <w:jc w:val="center"/>
              <w:rPr>
                <w:sz w:val="22"/>
                <w:szCs w:val="22"/>
              </w:rPr>
            </w:pPr>
            <w:r w:rsidRPr="00706EA9">
              <w:rPr>
                <w:sz w:val="22"/>
                <w:szCs w:val="22"/>
              </w:rPr>
              <w:t>--</w:t>
            </w:r>
          </w:p>
        </w:tc>
        <w:tc>
          <w:tcPr>
            <w:tcW w:w="950" w:type="dxa"/>
            <w:vAlign w:val="center"/>
          </w:tcPr>
          <w:p w:rsidR="009051BC" w:rsidRPr="00F2004F" w:rsidRDefault="009051BC" w:rsidP="00CB08F3">
            <w:pPr>
              <w:contextualSpacing/>
              <w:jc w:val="center"/>
              <w:rPr>
                <w:sz w:val="22"/>
                <w:szCs w:val="22"/>
              </w:rPr>
            </w:pPr>
            <w:r w:rsidRPr="00706EA9">
              <w:rPr>
                <w:sz w:val="22"/>
                <w:szCs w:val="22"/>
              </w:rPr>
              <w:t>--</w:t>
            </w:r>
          </w:p>
        </w:tc>
      </w:tr>
      <w:tr w:rsidR="009051BC" w:rsidRPr="00F964D1" w:rsidTr="00CB08F3">
        <w:trPr>
          <w:cantSplit/>
          <w:trHeight w:val="144"/>
        </w:trPr>
        <w:tc>
          <w:tcPr>
            <w:tcW w:w="1838" w:type="dxa"/>
            <w:shd w:val="clear" w:color="auto" w:fill="auto"/>
            <w:vAlign w:val="center"/>
            <w:hideMark/>
          </w:tcPr>
          <w:p w:rsidR="009051BC" w:rsidRPr="00706EA9" w:rsidRDefault="009051BC" w:rsidP="00CB08F3">
            <w:pPr>
              <w:contextualSpacing/>
              <w:jc w:val="center"/>
              <w:rPr>
                <w:sz w:val="22"/>
                <w:szCs w:val="22"/>
              </w:rPr>
            </w:pPr>
            <w:r w:rsidRPr="00706EA9">
              <w:rPr>
                <w:sz w:val="22"/>
                <w:szCs w:val="22"/>
              </w:rPr>
              <w:t>pH, Standard Units</w:t>
            </w:r>
          </w:p>
        </w:tc>
        <w:tc>
          <w:tcPr>
            <w:tcW w:w="1283" w:type="dxa"/>
            <w:shd w:val="clear" w:color="auto" w:fill="auto"/>
            <w:vAlign w:val="center"/>
            <w:hideMark/>
          </w:tcPr>
          <w:p w:rsidR="009051BC" w:rsidRPr="00706EA9" w:rsidRDefault="009051BC" w:rsidP="00CB08F3">
            <w:pPr>
              <w:contextualSpacing/>
              <w:jc w:val="center"/>
              <w:rPr>
                <w:sz w:val="22"/>
                <w:szCs w:val="22"/>
              </w:rPr>
            </w:pPr>
            <w:r w:rsidRPr="00706EA9">
              <w:rPr>
                <w:sz w:val="22"/>
                <w:szCs w:val="22"/>
              </w:rPr>
              <w:t>--</w:t>
            </w:r>
          </w:p>
        </w:tc>
        <w:tc>
          <w:tcPr>
            <w:tcW w:w="1252" w:type="dxa"/>
            <w:shd w:val="clear" w:color="auto" w:fill="auto"/>
            <w:vAlign w:val="center"/>
            <w:hideMark/>
          </w:tcPr>
          <w:p w:rsidR="009051BC" w:rsidRPr="00706EA9" w:rsidRDefault="009051BC" w:rsidP="00CB08F3">
            <w:pPr>
              <w:contextualSpacing/>
              <w:jc w:val="center"/>
              <w:rPr>
                <w:sz w:val="22"/>
                <w:szCs w:val="22"/>
              </w:rPr>
            </w:pPr>
            <w:r w:rsidRPr="00706EA9">
              <w:rPr>
                <w:sz w:val="22"/>
                <w:szCs w:val="22"/>
              </w:rPr>
              <w:t>--</w:t>
            </w:r>
          </w:p>
        </w:tc>
        <w:tc>
          <w:tcPr>
            <w:tcW w:w="1019" w:type="dxa"/>
            <w:vAlign w:val="center"/>
          </w:tcPr>
          <w:p w:rsidR="009051BC" w:rsidRPr="00706EA9" w:rsidRDefault="009051BC" w:rsidP="00CB08F3">
            <w:pPr>
              <w:contextualSpacing/>
              <w:jc w:val="center"/>
              <w:rPr>
                <w:sz w:val="22"/>
                <w:szCs w:val="22"/>
              </w:rPr>
            </w:pPr>
            <w:r w:rsidRPr="00706EA9">
              <w:rPr>
                <w:sz w:val="22"/>
                <w:szCs w:val="22"/>
              </w:rPr>
              <w:t>--</w:t>
            </w:r>
          </w:p>
        </w:tc>
        <w:tc>
          <w:tcPr>
            <w:tcW w:w="1173" w:type="dxa"/>
            <w:shd w:val="clear" w:color="auto" w:fill="auto"/>
            <w:vAlign w:val="center"/>
            <w:hideMark/>
          </w:tcPr>
          <w:p w:rsidR="009051BC" w:rsidRPr="00706EA9" w:rsidRDefault="009051BC" w:rsidP="00CB08F3">
            <w:pPr>
              <w:contextualSpacing/>
              <w:jc w:val="center"/>
              <w:rPr>
                <w:sz w:val="22"/>
                <w:szCs w:val="22"/>
              </w:rPr>
            </w:pPr>
            <w:r w:rsidRPr="00706EA9">
              <w:rPr>
                <w:sz w:val="22"/>
                <w:szCs w:val="22"/>
              </w:rPr>
              <w:t>6.5</w:t>
            </w:r>
          </w:p>
        </w:tc>
        <w:tc>
          <w:tcPr>
            <w:tcW w:w="1211" w:type="dxa"/>
            <w:shd w:val="clear" w:color="auto" w:fill="auto"/>
            <w:vAlign w:val="center"/>
            <w:hideMark/>
          </w:tcPr>
          <w:p w:rsidR="009051BC" w:rsidRPr="00706EA9" w:rsidRDefault="009051BC" w:rsidP="00CB08F3">
            <w:pPr>
              <w:contextualSpacing/>
              <w:jc w:val="center"/>
              <w:rPr>
                <w:sz w:val="22"/>
                <w:szCs w:val="22"/>
              </w:rPr>
            </w:pPr>
            <w:r w:rsidRPr="00706EA9">
              <w:rPr>
                <w:sz w:val="22"/>
                <w:szCs w:val="22"/>
              </w:rPr>
              <w:t>9</w:t>
            </w:r>
          </w:p>
        </w:tc>
        <w:tc>
          <w:tcPr>
            <w:tcW w:w="850" w:type="dxa"/>
            <w:vAlign w:val="center"/>
          </w:tcPr>
          <w:p w:rsidR="009051BC" w:rsidRPr="00706EA9" w:rsidRDefault="009051BC" w:rsidP="00CB08F3">
            <w:pPr>
              <w:contextualSpacing/>
              <w:jc w:val="center"/>
              <w:rPr>
                <w:sz w:val="22"/>
                <w:szCs w:val="22"/>
              </w:rPr>
            </w:pPr>
            <w:r w:rsidRPr="00706EA9">
              <w:rPr>
                <w:sz w:val="22"/>
                <w:szCs w:val="22"/>
              </w:rPr>
              <w:t>--</w:t>
            </w:r>
          </w:p>
        </w:tc>
        <w:tc>
          <w:tcPr>
            <w:tcW w:w="950" w:type="dxa"/>
            <w:vAlign w:val="center"/>
          </w:tcPr>
          <w:p w:rsidR="009051BC" w:rsidRPr="00706EA9" w:rsidRDefault="009051BC" w:rsidP="00CB08F3">
            <w:pPr>
              <w:contextualSpacing/>
              <w:jc w:val="center"/>
              <w:rPr>
                <w:sz w:val="22"/>
                <w:szCs w:val="22"/>
              </w:rPr>
            </w:pPr>
            <w:r w:rsidRPr="00706EA9">
              <w:rPr>
                <w:sz w:val="22"/>
                <w:szCs w:val="22"/>
              </w:rPr>
              <w:t>--</w:t>
            </w:r>
          </w:p>
        </w:tc>
      </w:tr>
      <w:tr w:rsidR="009051BC" w:rsidRPr="00F964D1" w:rsidTr="00CB08F3">
        <w:trPr>
          <w:cantSplit/>
          <w:trHeight w:val="144"/>
        </w:trPr>
        <w:tc>
          <w:tcPr>
            <w:tcW w:w="1838" w:type="dxa"/>
            <w:shd w:val="clear" w:color="auto" w:fill="auto"/>
            <w:vAlign w:val="center"/>
          </w:tcPr>
          <w:p w:rsidR="009051BC" w:rsidRPr="00706EA9" w:rsidRDefault="009051BC" w:rsidP="00CB08F3">
            <w:pPr>
              <w:contextualSpacing/>
              <w:jc w:val="center"/>
              <w:rPr>
                <w:sz w:val="22"/>
                <w:szCs w:val="22"/>
              </w:rPr>
            </w:pPr>
            <w:r>
              <w:rPr>
                <w:sz w:val="22"/>
                <w:szCs w:val="22"/>
              </w:rPr>
              <w:t xml:space="preserve">Total Phosphorus, lbs </w:t>
            </w:r>
          </w:p>
        </w:tc>
        <w:tc>
          <w:tcPr>
            <w:tcW w:w="1283" w:type="dxa"/>
            <w:shd w:val="clear" w:color="auto" w:fill="auto"/>
            <w:vAlign w:val="center"/>
          </w:tcPr>
          <w:p w:rsidR="009051BC" w:rsidRPr="00706EA9" w:rsidRDefault="009051BC" w:rsidP="00CB08F3">
            <w:pPr>
              <w:contextualSpacing/>
              <w:jc w:val="center"/>
              <w:rPr>
                <w:sz w:val="22"/>
                <w:szCs w:val="22"/>
              </w:rPr>
            </w:pPr>
            <w:r w:rsidRPr="00706EA9">
              <w:rPr>
                <w:sz w:val="22"/>
                <w:szCs w:val="22"/>
              </w:rPr>
              <w:t>--</w:t>
            </w:r>
          </w:p>
        </w:tc>
        <w:tc>
          <w:tcPr>
            <w:tcW w:w="1252" w:type="dxa"/>
            <w:shd w:val="clear" w:color="auto" w:fill="auto"/>
            <w:vAlign w:val="center"/>
          </w:tcPr>
          <w:p w:rsidR="009051BC" w:rsidRPr="00706EA9" w:rsidRDefault="009051BC" w:rsidP="00CB08F3">
            <w:pPr>
              <w:contextualSpacing/>
              <w:jc w:val="center"/>
              <w:rPr>
                <w:sz w:val="22"/>
                <w:szCs w:val="22"/>
              </w:rPr>
            </w:pPr>
            <w:r w:rsidRPr="00706EA9">
              <w:rPr>
                <w:sz w:val="22"/>
                <w:szCs w:val="22"/>
              </w:rPr>
              <w:t>--</w:t>
            </w:r>
          </w:p>
        </w:tc>
        <w:tc>
          <w:tcPr>
            <w:tcW w:w="1019" w:type="dxa"/>
            <w:vAlign w:val="center"/>
          </w:tcPr>
          <w:p w:rsidR="009051BC" w:rsidRPr="00706EA9" w:rsidRDefault="009051BC" w:rsidP="00CB08F3">
            <w:pPr>
              <w:contextualSpacing/>
              <w:jc w:val="center"/>
              <w:rPr>
                <w:sz w:val="22"/>
                <w:szCs w:val="22"/>
              </w:rPr>
            </w:pPr>
            <w:r w:rsidRPr="00706EA9">
              <w:rPr>
                <w:sz w:val="22"/>
                <w:szCs w:val="22"/>
              </w:rPr>
              <w:t>--</w:t>
            </w:r>
          </w:p>
        </w:tc>
        <w:tc>
          <w:tcPr>
            <w:tcW w:w="1173" w:type="dxa"/>
            <w:shd w:val="clear" w:color="auto" w:fill="auto"/>
            <w:vAlign w:val="center"/>
          </w:tcPr>
          <w:p w:rsidR="009051BC" w:rsidRPr="00706EA9" w:rsidRDefault="009051BC" w:rsidP="00CB08F3">
            <w:pPr>
              <w:contextualSpacing/>
              <w:jc w:val="center"/>
              <w:rPr>
                <w:sz w:val="22"/>
                <w:szCs w:val="22"/>
              </w:rPr>
            </w:pPr>
            <w:r w:rsidRPr="00706EA9">
              <w:rPr>
                <w:sz w:val="22"/>
                <w:szCs w:val="22"/>
              </w:rPr>
              <w:t>--</w:t>
            </w:r>
          </w:p>
        </w:tc>
        <w:tc>
          <w:tcPr>
            <w:tcW w:w="1211" w:type="dxa"/>
            <w:shd w:val="clear" w:color="auto" w:fill="auto"/>
            <w:vAlign w:val="center"/>
          </w:tcPr>
          <w:p w:rsidR="009051BC" w:rsidRPr="00706EA9" w:rsidRDefault="009051BC" w:rsidP="00CB08F3">
            <w:pPr>
              <w:contextualSpacing/>
              <w:jc w:val="center"/>
              <w:rPr>
                <w:sz w:val="22"/>
                <w:szCs w:val="22"/>
              </w:rPr>
            </w:pPr>
            <w:r w:rsidRPr="00706EA9">
              <w:rPr>
                <w:sz w:val="22"/>
                <w:szCs w:val="22"/>
              </w:rPr>
              <w:t>--</w:t>
            </w:r>
          </w:p>
        </w:tc>
        <w:tc>
          <w:tcPr>
            <w:tcW w:w="850" w:type="dxa"/>
            <w:vAlign w:val="center"/>
          </w:tcPr>
          <w:p w:rsidR="009051BC" w:rsidRPr="00706EA9" w:rsidRDefault="009051BC" w:rsidP="00CB08F3">
            <w:pPr>
              <w:contextualSpacing/>
              <w:jc w:val="center"/>
              <w:rPr>
                <w:sz w:val="22"/>
                <w:szCs w:val="22"/>
              </w:rPr>
            </w:pPr>
            <w:r>
              <w:rPr>
                <w:sz w:val="22"/>
                <w:szCs w:val="22"/>
              </w:rPr>
              <w:t>1283</w:t>
            </w:r>
          </w:p>
        </w:tc>
        <w:tc>
          <w:tcPr>
            <w:tcW w:w="950" w:type="dxa"/>
            <w:vAlign w:val="center"/>
          </w:tcPr>
          <w:p w:rsidR="009051BC" w:rsidRPr="00706EA9" w:rsidRDefault="009051BC" w:rsidP="00CB08F3">
            <w:pPr>
              <w:contextualSpacing/>
              <w:jc w:val="center"/>
              <w:rPr>
                <w:sz w:val="22"/>
                <w:szCs w:val="22"/>
              </w:rPr>
            </w:pPr>
            <w:r>
              <w:rPr>
                <w:sz w:val="22"/>
                <w:szCs w:val="22"/>
              </w:rPr>
              <w:t>642</w:t>
            </w:r>
          </w:p>
        </w:tc>
      </w:tr>
      <w:tr w:rsidR="009051BC" w:rsidRPr="00F964D1" w:rsidTr="00CB08F3">
        <w:trPr>
          <w:cantSplit/>
          <w:trHeight w:val="144"/>
        </w:trPr>
        <w:tc>
          <w:tcPr>
            <w:tcW w:w="1838" w:type="dxa"/>
            <w:shd w:val="clear" w:color="auto" w:fill="auto"/>
            <w:vAlign w:val="center"/>
          </w:tcPr>
          <w:p w:rsidR="009051BC" w:rsidRPr="00706EA9" w:rsidRDefault="009051BC" w:rsidP="00CB08F3">
            <w:pPr>
              <w:contextualSpacing/>
              <w:jc w:val="center"/>
              <w:rPr>
                <w:sz w:val="22"/>
                <w:szCs w:val="22"/>
              </w:rPr>
            </w:pPr>
            <w:r>
              <w:rPr>
                <w:sz w:val="22"/>
                <w:szCs w:val="22"/>
              </w:rPr>
              <w:t xml:space="preserve">Total Nitrogen, lbs </w:t>
            </w:r>
          </w:p>
        </w:tc>
        <w:tc>
          <w:tcPr>
            <w:tcW w:w="1283" w:type="dxa"/>
            <w:shd w:val="clear" w:color="auto" w:fill="auto"/>
            <w:vAlign w:val="center"/>
          </w:tcPr>
          <w:p w:rsidR="009051BC" w:rsidRPr="00706EA9" w:rsidRDefault="009051BC" w:rsidP="00CB08F3">
            <w:pPr>
              <w:contextualSpacing/>
              <w:jc w:val="center"/>
              <w:rPr>
                <w:sz w:val="22"/>
                <w:szCs w:val="22"/>
              </w:rPr>
            </w:pPr>
            <w:r w:rsidRPr="00706EA9">
              <w:rPr>
                <w:sz w:val="22"/>
                <w:szCs w:val="22"/>
              </w:rPr>
              <w:t>--</w:t>
            </w:r>
          </w:p>
        </w:tc>
        <w:tc>
          <w:tcPr>
            <w:tcW w:w="1252" w:type="dxa"/>
            <w:shd w:val="clear" w:color="auto" w:fill="auto"/>
            <w:vAlign w:val="center"/>
          </w:tcPr>
          <w:p w:rsidR="009051BC" w:rsidRPr="00706EA9" w:rsidRDefault="009051BC" w:rsidP="00CB08F3">
            <w:pPr>
              <w:contextualSpacing/>
              <w:jc w:val="center"/>
              <w:rPr>
                <w:sz w:val="22"/>
                <w:szCs w:val="22"/>
              </w:rPr>
            </w:pPr>
            <w:r w:rsidRPr="00706EA9">
              <w:rPr>
                <w:sz w:val="22"/>
                <w:szCs w:val="22"/>
              </w:rPr>
              <w:t>--</w:t>
            </w:r>
          </w:p>
        </w:tc>
        <w:tc>
          <w:tcPr>
            <w:tcW w:w="1019" w:type="dxa"/>
            <w:vAlign w:val="center"/>
          </w:tcPr>
          <w:p w:rsidR="009051BC" w:rsidRPr="00706EA9" w:rsidRDefault="009051BC" w:rsidP="00CB08F3">
            <w:pPr>
              <w:contextualSpacing/>
              <w:jc w:val="center"/>
              <w:rPr>
                <w:sz w:val="22"/>
                <w:szCs w:val="22"/>
              </w:rPr>
            </w:pPr>
            <w:r w:rsidRPr="00706EA9">
              <w:rPr>
                <w:sz w:val="22"/>
                <w:szCs w:val="22"/>
              </w:rPr>
              <w:t>--</w:t>
            </w:r>
          </w:p>
        </w:tc>
        <w:tc>
          <w:tcPr>
            <w:tcW w:w="1173" w:type="dxa"/>
            <w:shd w:val="clear" w:color="auto" w:fill="auto"/>
            <w:vAlign w:val="center"/>
          </w:tcPr>
          <w:p w:rsidR="009051BC" w:rsidRPr="00706EA9" w:rsidRDefault="009051BC" w:rsidP="00CB08F3">
            <w:pPr>
              <w:contextualSpacing/>
              <w:jc w:val="center"/>
              <w:rPr>
                <w:sz w:val="22"/>
                <w:szCs w:val="22"/>
              </w:rPr>
            </w:pPr>
            <w:r w:rsidRPr="00706EA9">
              <w:rPr>
                <w:sz w:val="22"/>
                <w:szCs w:val="22"/>
              </w:rPr>
              <w:t>--</w:t>
            </w:r>
          </w:p>
        </w:tc>
        <w:tc>
          <w:tcPr>
            <w:tcW w:w="1211" w:type="dxa"/>
            <w:shd w:val="clear" w:color="auto" w:fill="auto"/>
            <w:vAlign w:val="center"/>
          </w:tcPr>
          <w:p w:rsidR="009051BC" w:rsidRPr="00706EA9" w:rsidRDefault="009051BC" w:rsidP="00CB08F3">
            <w:pPr>
              <w:contextualSpacing/>
              <w:jc w:val="center"/>
              <w:rPr>
                <w:sz w:val="22"/>
                <w:szCs w:val="22"/>
              </w:rPr>
            </w:pPr>
            <w:r w:rsidRPr="00706EA9">
              <w:rPr>
                <w:sz w:val="22"/>
                <w:szCs w:val="22"/>
              </w:rPr>
              <w:t>--</w:t>
            </w:r>
          </w:p>
        </w:tc>
        <w:tc>
          <w:tcPr>
            <w:tcW w:w="850" w:type="dxa"/>
            <w:vAlign w:val="center"/>
          </w:tcPr>
          <w:p w:rsidR="009051BC" w:rsidRPr="00706EA9" w:rsidRDefault="009051BC" w:rsidP="00CB08F3">
            <w:pPr>
              <w:contextualSpacing/>
              <w:jc w:val="center"/>
              <w:rPr>
                <w:sz w:val="22"/>
                <w:szCs w:val="22"/>
              </w:rPr>
            </w:pPr>
            <w:r>
              <w:rPr>
                <w:sz w:val="22"/>
                <w:szCs w:val="22"/>
              </w:rPr>
              <w:t>12829</w:t>
            </w:r>
          </w:p>
        </w:tc>
        <w:tc>
          <w:tcPr>
            <w:tcW w:w="950" w:type="dxa"/>
            <w:vAlign w:val="center"/>
          </w:tcPr>
          <w:p w:rsidR="009051BC" w:rsidRPr="00706EA9" w:rsidRDefault="009051BC" w:rsidP="00CB08F3">
            <w:pPr>
              <w:contextualSpacing/>
              <w:jc w:val="center"/>
              <w:rPr>
                <w:sz w:val="22"/>
                <w:szCs w:val="22"/>
              </w:rPr>
            </w:pPr>
            <w:r>
              <w:rPr>
                <w:sz w:val="22"/>
                <w:szCs w:val="22"/>
              </w:rPr>
              <w:t>6413</w:t>
            </w:r>
          </w:p>
        </w:tc>
      </w:tr>
    </w:tbl>
    <w:p w:rsidR="004C18F5" w:rsidRDefault="004C18F5" w:rsidP="00F711B7">
      <w:pPr>
        <w:pStyle w:val="BodyTextIndent"/>
        <w:ind w:left="0" w:firstLine="0"/>
        <w:rPr>
          <w:sz w:val="22"/>
          <w:szCs w:val="22"/>
        </w:rPr>
      </w:pPr>
    </w:p>
    <w:p w:rsidR="009051BC" w:rsidRDefault="009051BC">
      <w:pPr>
        <w:spacing w:after="200" w:line="276" w:lineRule="auto"/>
        <w:rPr>
          <w:sz w:val="22"/>
          <w:szCs w:val="22"/>
        </w:rPr>
      </w:pPr>
      <w:r>
        <w:rPr>
          <w:sz w:val="22"/>
          <w:szCs w:val="22"/>
        </w:rPr>
        <w:br w:type="page"/>
      </w:r>
    </w:p>
    <w:p w:rsidR="009051BC" w:rsidRDefault="009051BC" w:rsidP="00F711B7">
      <w:pPr>
        <w:pStyle w:val="BodyTextIndent"/>
        <w:ind w:left="0" w:firstLine="0"/>
        <w:rPr>
          <w:sz w:val="22"/>
          <w:szCs w:val="22"/>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2970"/>
        <w:gridCol w:w="3060"/>
        <w:gridCol w:w="1890"/>
        <w:gridCol w:w="1440"/>
      </w:tblGrid>
      <w:tr w:rsidR="009051BC" w:rsidRPr="00F964D1" w:rsidTr="00CB08F3">
        <w:trPr>
          <w:cantSplit/>
          <w:trHeight w:val="144"/>
          <w:jc w:val="center"/>
        </w:trPr>
        <w:tc>
          <w:tcPr>
            <w:tcW w:w="9360" w:type="dxa"/>
            <w:gridSpan w:val="4"/>
            <w:shd w:val="clear" w:color="auto" w:fill="D9D9D9" w:themeFill="background1" w:themeFillShade="D9"/>
            <w:vAlign w:val="bottom"/>
          </w:tcPr>
          <w:p w:rsidR="009051BC" w:rsidRPr="00071717" w:rsidRDefault="009051BC" w:rsidP="00CB08F3">
            <w:pPr>
              <w:contextualSpacing/>
              <w:jc w:val="center"/>
              <w:rPr>
                <w:b/>
                <w:sz w:val="22"/>
                <w:szCs w:val="22"/>
              </w:rPr>
            </w:pPr>
            <w:r w:rsidRPr="00071717">
              <w:rPr>
                <w:b/>
                <w:sz w:val="22"/>
                <w:szCs w:val="22"/>
              </w:rPr>
              <w:t>Self-Monitor</w:t>
            </w:r>
            <w:r w:rsidR="00203DA1">
              <w:rPr>
                <w:b/>
                <w:sz w:val="22"/>
                <w:szCs w:val="22"/>
              </w:rPr>
              <w:t xml:space="preserve">ing and Reporting Requirements </w:t>
            </w:r>
            <w:hyperlink w:anchor="Monitoring_footnote_a" w:history="1">
              <w:r w:rsidRPr="00203DA1">
                <w:rPr>
                  <w:rStyle w:val="Hyperlink"/>
                  <w:b/>
                  <w:color w:val="auto"/>
                  <w:sz w:val="28"/>
                  <w:szCs w:val="28"/>
                  <w:vertAlign w:val="superscript"/>
                </w:rPr>
                <w:t>a</w:t>
              </w:r>
            </w:hyperlink>
          </w:p>
        </w:tc>
      </w:tr>
      <w:tr w:rsidR="009051BC" w:rsidRPr="00F964D1" w:rsidTr="00CB08F3">
        <w:trPr>
          <w:cantSplit/>
          <w:trHeight w:val="144"/>
          <w:jc w:val="center"/>
        </w:trPr>
        <w:tc>
          <w:tcPr>
            <w:tcW w:w="2970" w:type="dxa"/>
            <w:shd w:val="clear" w:color="auto" w:fill="D9D9D9" w:themeFill="background1" w:themeFillShade="D9"/>
            <w:vAlign w:val="bottom"/>
          </w:tcPr>
          <w:p w:rsidR="009051BC" w:rsidRPr="00071717" w:rsidRDefault="009051BC" w:rsidP="00CB08F3">
            <w:pPr>
              <w:contextualSpacing/>
              <w:jc w:val="center"/>
              <w:rPr>
                <w:b/>
                <w:sz w:val="22"/>
                <w:szCs w:val="22"/>
              </w:rPr>
            </w:pPr>
            <w:r w:rsidRPr="00071717">
              <w:rPr>
                <w:b/>
                <w:sz w:val="22"/>
                <w:szCs w:val="22"/>
              </w:rPr>
              <w:t>Parameter</w:t>
            </w:r>
          </w:p>
        </w:tc>
        <w:tc>
          <w:tcPr>
            <w:tcW w:w="3060" w:type="dxa"/>
            <w:shd w:val="clear" w:color="auto" w:fill="D9D9D9" w:themeFill="background1" w:themeFillShade="D9"/>
            <w:vAlign w:val="bottom"/>
          </w:tcPr>
          <w:p w:rsidR="009051BC" w:rsidRPr="00071717" w:rsidRDefault="009051BC" w:rsidP="00CB08F3">
            <w:pPr>
              <w:contextualSpacing/>
              <w:jc w:val="center"/>
              <w:rPr>
                <w:b/>
                <w:sz w:val="22"/>
                <w:szCs w:val="22"/>
              </w:rPr>
            </w:pPr>
            <w:r w:rsidRPr="00071717">
              <w:rPr>
                <w:b/>
                <w:sz w:val="22"/>
                <w:szCs w:val="22"/>
              </w:rPr>
              <w:t>Frequency</w:t>
            </w:r>
          </w:p>
        </w:tc>
        <w:tc>
          <w:tcPr>
            <w:tcW w:w="1890" w:type="dxa"/>
            <w:shd w:val="clear" w:color="auto" w:fill="D9D9D9" w:themeFill="background1" w:themeFillShade="D9"/>
            <w:vAlign w:val="bottom"/>
          </w:tcPr>
          <w:p w:rsidR="009051BC" w:rsidRPr="00071717" w:rsidRDefault="009051BC" w:rsidP="00CB08F3">
            <w:pPr>
              <w:contextualSpacing/>
              <w:jc w:val="center"/>
              <w:rPr>
                <w:b/>
                <w:sz w:val="22"/>
                <w:szCs w:val="22"/>
              </w:rPr>
            </w:pPr>
            <w:r w:rsidRPr="00071717">
              <w:rPr>
                <w:b/>
                <w:sz w:val="22"/>
                <w:szCs w:val="22"/>
              </w:rPr>
              <w:t>Sample Type</w:t>
            </w:r>
          </w:p>
        </w:tc>
        <w:tc>
          <w:tcPr>
            <w:tcW w:w="1440" w:type="dxa"/>
            <w:shd w:val="clear" w:color="auto" w:fill="D9D9D9" w:themeFill="background1" w:themeFillShade="D9"/>
            <w:vAlign w:val="bottom"/>
          </w:tcPr>
          <w:p w:rsidR="009051BC" w:rsidRPr="00071717" w:rsidRDefault="009051BC" w:rsidP="00CB08F3">
            <w:pPr>
              <w:contextualSpacing/>
              <w:jc w:val="center"/>
              <w:rPr>
                <w:b/>
                <w:sz w:val="22"/>
                <w:szCs w:val="22"/>
              </w:rPr>
            </w:pPr>
            <w:r w:rsidRPr="00071717">
              <w:rPr>
                <w:b/>
                <w:sz w:val="22"/>
                <w:szCs w:val="22"/>
              </w:rPr>
              <w:t>Units</w:t>
            </w:r>
          </w:p>
        </w:tc>
      </w:tr>
      <w:tr w:rsidR="009051BC" w:rsidRPr="00F964D1" w:rsidTr="00CB08F3">
        <w:trPr>
          <w:cantSplit/>
          <w:trHeight w:val="144"/>
          <w:jc w:val="center"/>
        </w:trPr>
        <w:tc>
          <w:tcPr>
            <w:tcW w:w="2970" w:type="dxa"/>
            <w:shd w:val="clear" w:color="auto" w:fill="auto"/>
            <w:vAlign w:val="bottom"/>
          </w:tcPr>
          <w:p w:rsidR="009051BC" w:rsidRPr="00706EA9" w:rsidRDefault="00203DA1" w:rsidP="00CB08F3">
            <w:pPr>
              <w:contextualSpacing/>
              <w:jc w:val="center"/>
              <w:rPr>
                <w:sz w:val="22"/>
                <w:szCs w:val="22"/>
              </w:rPr>
            </w:pPr>
            <w:r>
              <w:rPr>
                <w:sz w:val="22"/>
                <w:szCs w:val="22"/>
              </w:rPr>
              <w:t xml:space="preserve">Total Flow </w:t>
            </w:r>
            <w:hyperlink w:anchor="Monitoring_footnote_b" w:history="1">
              <w:r w:rsidRPr="00203DA1">
                <w:rPr>
                  <w:rStyle w:val="Hyperlink"/>
                  <w:b/>
                  <w:color w:val="auto"/>
                  <w:sz w:val="28"/>
                  <w:szCs w:val="28"/>
                  <w:vertAlign w:val="superscript"/>
                </w:rPr>
                <w:t>b</w:t>
              </w:r>
            </w:hyperlink>
            <w:r w:rsidRPr="00203DA1">
              <w:rPr>
                <w:b/>
                <w:sz w:val="28"/>
                <w:szCs w:val="28"/>
                <w:vertAlign w:val="superscript"/>
              </w:rPr>
              <w:t xml:space="preserve">, </w:t>
            </w:r>
            <w:hyperlink w:anchor="Monitoring_footnote_c" w:history="1">
              <w:r w:rsidR="009051BC" w:rsidRPr="00203DA1">
                <w:rPr>
                  <w:rStyle w:val="Hyperlink"/>
                  <w:b/>
                  <w:color w:val="auto"/>
                  <w:sz w:val="28"/>
                  <w:szCs w:val="28"/>
                  <w:vertAlign w:val="superscript"/>
                </w:rPr>
                <w:t>c</w:t>
              </w:r>
            </w:hyperlink>
          </w:p>
        </w:tc>
        <w:tc>
          <w:tcPr>
            <w:tcW w:w="3060" w:type="dxa"/>
            <w:shd w:val="clear" w:color="auto" w:fill="auto"/>
            <w:vAlign w:val="bottom"/>
          </w:tcPr>
          <w:p w:rsidR="009051BC" w:rsidRPr="004A6B77" w:rsidRDefault="009051BC" w:rsidP="00CB08F3">
            <w:pPr>
              <w:contextualSpacing/>
              <w:jc w:val="center"/>
              <w:rPr>
                <w:sz w:val="22"/>
                <w:szCs w:val="22"/>
              </w:rPr>
            </w:pPr>
            <w:r w:rsidRPr="004A6B77">
              <w:rPr>
                <w:sz w:val="22"/>
                <w:szCs w:val="22"/>
              </w:rPr>
              <w:t>Continuous</w:t>
            </w:r>
          </w:p>
        </w:tc>
        <w:tc>
          <w:tcPr>
            <w:tcW w:w="1890" w:type="dxa"/>
            <w:shd w:val="clear" w:color="auto" w:fill="auto"/>
            <w:vAlign w:val="bottom"/>
          </w:tcPr>
          <w:p w:rsidR="009051BC" w:rsidRPr="00706EA9" w:rsidRDefault="009051BC" w:rsidP="00CB08F3">
            <w:pPr>
              <w:contextualSpacing/>
              <w:jc w:val="center"/>
              <w:rPr>
                <w:sz w:val="22"/>
                <w:szCs w:val="22"/>
              </w:rPr>
            </w:pPr>
            <w:r w:rsidRPr="00706EA9">
              <w:rPr>
                <w:sz w:val="22"/>
                <w:szCs w:val="22"/>
              </w:rPr>
              <w:t>Recorder</w:t>
            </w:r>
          </w:p>
        </w:tc>
        <w:tc>
          <w:tcPr>
            <w:tcW w:w="1440" w:type="dxa"/>
            <w:shd w:val="clear" w:color="auto" w:fill="auto"/>
            <w:vAlign w:val="bottom"/>
          </w:tcPr>
          <w:p w:rsidR="009051BC" w:rsidRPr="00706EA9" w:rsidRDefault="009051BC" w:rsidP="00CB08F3">
            <w:pPr>
              <w:contextualSpacing/>
              <w:jc w:val="center"/>
              <w:rPr>
                <w:sz w:val="22"/>
                <w:szCs w:val="22"/>
              </w:rPr>
            </w:pPr>
            <w:r w:rsidRPr="00706EA9">
              <w:rPr>
                <w:sz w:val="22"/>
                <w:szCs w:val="22"/>
              </w:rPr>
              <w:t>MGD</w:t>
            </w:r>
          </w:p>
        </w:tc>
      </w:tr>
      <w:tr w:rsidR="009051BC" w:rsidRPr="00F964D1" w:rsidTr="00CB08F3">
        <w:trPr>
          <w:cantSplit/>
          <w:trHeight w:val="144"/>
          <w:jc w:val="center"/>
        </w:trPr>
        <w:tc>
          <w:tcPr>
            <w:tcW w:w="2970" w:type="dxa"/>
            <w:shd w:val="clear" w:color="auto" w:fill="auto"/>
            <w:vAlign w:val="bottom"/>
          </w:tcPr>
          <w:p w:rsidR="009051BC" w:rsidRPr="00706EA9" w:rsidRDefault="009051BC" w:rsidP="00CB08F3">
            <w:pPr>
              <w:contextualSpacing/>
              <w:jc w:val="center"/>
              <w:rPr>
                <w:sz w:val="22"/>
                <w:szCs w:val="22"/>
              </w:rPr>
            </w:pPr>
            <w:r w:rsidRPr="00706EA9">
              <w:rPr>
                <w:sz w:val="22"/>
                <w:szCs w:val="22"/>
              </w:rPr>
              <w:t>BOD</w:t>
            </w:r>
            <w:r w:rsidRPr="00706EA9">
              <w:rPr>
                <w:sz w:val="22"/>
                <w:szCs w:val="22"/>
                <w:vertAlign w:val="subscript"/>
              </w:rPr>
              <w:t>5</w:t>
            </w:r>
            <w:r w:rsidRPr="00706EA9">
              <w:rPr>
                <w:sz w:val="22"/>
                <w:szCs w:val="22"/>
              </w:rPr>
              <w:t xml:space="preserve">, Influent </w:t>
            </w:r>
            <w:hyperlink w:anchor="Monitoring_footnote_d" w:history="1">
              <w:r w:rsidRPr="00203DA1">
                <w:rPr>
                  <w:rStyle w:val="Hyperlink"/>
                  <w:b/>
                  <w:color w:val="auto"/>
                  <w:sz w:val="28"/>
                  <w:szCs w:val="28"/>
                  <w:vertAlign w:val="superscript"/>
                </w:rPr>
                <w:t>d</w:t>
              </w:r>
            </w:hyperlink>
          </w:p>
          <w:p w:rsidR="009051BC" w:rsidRPr="00706EA9" w:rsidRDefault="009051BC" w:rsidP="00CB08F3">
            <w:pPr>
              <w:contextualSpacing/>
              <w:jc w:val="center"/>
              <w:rPr>
                <w:sz w:val="22"/>
                <w:szCs w:val="22"/>
                <w:lang w:val="fr-FR"/>
              </w:rPr>
            </w:pPr>
            <w:r w:rsidRPr="00706EA9">
              <w:rPr>
                <w:sz w:val="22"/>
                <w:szCs w:val="22"/>
                <w:lang w:val="fr-FR"/>
              </w:rPr>
              <w:t>Effluent</w:t>
            </w:r>
          </w:p>
        </w:tc>
        <w:tc>
          <w:tcPr>
            <w:tcW w:w="3060" w:type="dxa"/>
            <w:shd w:val="clear" w:color="auto" w:fill="auto"/>
            <w:vAlign w:val="center"/>
          </w:tcPr>
          <w:p w:rsidR="009051BC" w:rsidRPr="004A6B77" w:rsidRDefault="009051BC" w:rsidP="00CB08F3">
            <w:pPr>
              <w:contextualSpacing/>
              <w:jc w:val="center"/>
              <w:rPr>
                <w:sz w:val="22"/>
                <w:szCs w:val="22"/>
              </w:rPr>
            </w:pPr>
            <w:r w:rsidRPr="004A6B77">
              <w:rPr>
                <w:sz w:val="22"/>
                <w:szCs w:val="22"/>
              </w:rPr>
              <w:t>2 X Month</w:t>
            </w:r>
          </w:p>
        </w:tc>
        <w:tc>
          <w:tcPr>
            <w:tcW w:w="1890" w:type="dxa"/>
            <w:shd w:val="clear" w:color="auto" w:fill="auto"/>
            <w:vAlign w:val="bottom"/>
          </w:tcPr>
          <w:p w:rsidR="009051BC" w:rsidRPr="00706EA9" w:rsidRDefault="009051BC" w:rsidP="00CB08F3">
            <w:pPr>
              <w:contextualSpacing/>
              <w:jc w:val="center"/>
              <w:rPr>
                <w:sz w:val="22"/>
                <w:szCs w:val="22"/>
                <w:lang w:val="fr-FR"/>
              </w:rPr>
            </w:pPr>
            <w:r w:rsidRPr="00706EA9">
              <w:rPr>
                <w:sz w:val="22"/>
                <w:szCs w:val="22"/>
                <w:lang w:val="fr-FR"/>
              </w:rPr>
              <w:t>Composite</w:t>
            </w:r>
          </w:p>
          <w:p w:rsidR="009051BC" w:rsidRPr="00706EA9" w:rsidRDefault="009051BC" w:rsidP="00CB08F3">
            <w:pPr>
              <w:contextualSpacing/>
              <w:jc w:val="center"/>
              <w:rPr>
                <w:sz w:val="22"/>
                <w:szCs w:val="22"/>
                <w:lang w:val="fr-FR"/>
              </w:rPr>
            </w:pPr>
            <w:r w:rsidRPr="00706EA9">
              <w:rPr>
                <w:sz w:val="22"/>
                <w:szCs w:val="22"/>
                <w:lang w:val="fr-FR"/>
              </w:rPr>
              <w:t>Composite</w:t>
            </w:r>
          </w:p>
        </w:tc>
        <w:tc>
          <w:tcPr>
            <w:tcW w:w="1440" w:type="dxa"/>
            <w:shd w:val="clear" w:color="auto" w:fill="auto"/>
            <w:vAlign w:val="bottom"/>
          </w:tcPr>
          <w:p w:rsidR="009051BC" w:rsidRPr="00706EA9" w:rsidRDefault="009051BC" w:rsidP="00CB08F3">
            <w:pPr>
              <w:contextualSpacing/>
              <w:jc w:val="center"/>
              <w:rPr>
                <w:sz w:val="22"/>
                <w:szCs w:val="22"/>
              </w:rPr>
            </w:pPr>
            <w:r w:rsidRPr="00706EA9">
              <w:rPr>
                <w:sz w:val="22"/>
                <w:szCs w:val="22"/>
              </w:rPr>
              <w:t>mg/L</w:t>
            </w:r>
          </w:p>
          <w:p w:rsidR="009051BC" w:rsidRPr="00706EA9" w:rsidRDefault="009051BC" w:rsidP="00CB08F3">
            <w:pPr>
              <w:contextualSpacing/>
              <w:jc w:val="center"/>
              <w:rPr>
                <w:sz w:val="22"/>
                <w:szCs w:val="22"/>
              </w:rPr>
            </w:pPr>
            <w:r w:rsidRPr="00706EA9">
              <w:rPr>
                <w:sz w:val="22"/>
                <w:szCs w:val="22"/>
              </w:rPr>
              <w:t>mg/L</w:t>
            </w:r>
          </w:p>
        </w:tc>
      </w:tr>
      <w:tr w:rsidR="009051BC" w:rsidRPr="00F964D1" w:rsidTr="00CB08F3">
        <w:trPr>
          <w:cantSplit/>
          <w:trHeight w:val="144"/>
          <w:jc w:val="center"/>
        </w:trPr>
        <w:tc>
          <w:tcPr>
            <w:tcW w:w="2970" w:type="dxa"/>
            <w:shd w:val="clear" w:color="auto" w:fill="auto"/>
            <w:vAlign w:val="bottom"/>
          </w:tcPr>
          <w:p w:rsidR="009051BC" w:rsidRPr="00706EA9" w:rsidRDefault="009051BC" w:rsidP="00CB08F3">
            <w:pPr>
              <w:contextualSpacing/>
              <w:jc w:val="center"/>
              <w:rPr>
                <w:sz w:val="22"/>
                <w:szCs w:val="22"/>
                <w:lang w:val="fr-FR"/>
              </w:rPr>
            </w:pPr>
            <w:r w:rsidRPr="00706EA9">
              <w:rPr>
                <w:sz w:val="22"/>
                <w:szCs w:val="22"/>
                <w:lang w:val="fr-FR"/>
              </w:rPr>
              <w:t xml:space="preserve">TSS, Influent </w:t>
            </w:r>
            <w:hyperlink w:anchor="Monitoring_footnote_d" w:history="1">
              <w:r w:rsidRPr="00203DA1">
                <w:rPr>
                  <w:rStyle w:val="Hyperlink"/>
                  <w:b/>
                  <w:color w:val="auto"/>
                  <w:sz w:val="22"/>
                  <w:szCs w:val="22"/>
                  <w:vertAlign w:val="superscript"/>
                  <w:lang w:val="fr-FR"/>
                </w:rPr>
                <w:t>d</w:t>
              </w:r>
            </w:hyperlink>
          </w:p>
          <w:p w:rsidR="009051BC" w:rsidRPr="00706EA9" w:rsidRDefault="009051BC" w:rsidP="00CB08F3">
            <w:pPr>
              <w:contextualSpacing/>
              <w:jc w:val="center"/>
              <w:rPr>
                <w:sz w:val="22"/>
                <w:szCs w:val="22"/>
                <w:lang w:val="fr-FR"/>
              </w:rPr>
            </w:pPr>
            <w:r w:rsidRPr="00706EA9">
              <w:rPr>
                <w:sz w:val="22"/>
                <w:szCs w:val="22"/>
                <w:lang w:val="fr-FR"/>
              </w:rPr>
              <w:t>Effluent</w:t>
            </w:r>
          </w:p>
        </w:tc>
        <w:tc>
          <w:tcPr>
            <w:tcW w:w="3060" w:type="dxa"/>
            <w:shd w:val="clear" w:color="auto" w:fill="auto"/>
            <w:vAlign w:val="center"/>
          </w:tcPr>
          <w:p w:rsidR="009051BC" w:rsidRPr="004A6B77" w:rsidRDefault="009051BC" w:rsidP="00CB08F3">
            <w:pPr>
              <w:contextualSpacing/>
              <w:jc w:val="center"/>
              <w:rPr>
                <w:sz w:val="22"/>
                <w:szCs w:val="22"/>
              </w:rPr>
            </w:pPr>
            <w:r w:rsidRPr="004A6B77">
              <w:rPr>
                <w:sz w:val="22"/>
                <w:szCs w:val="22"/>
              </w:rPr>
              <w:t>2 X Month</w:t>
            </w:r>
          </w:p>
        </w:tc>
        <w:tc>
          <w:tcPr>
            <w:tcW w:w="1890" w:type="dxa"/>
            <w:shd w:val="clear" w:color="auto" w:fill="auto"/>
            <w:vAlign w:val="bottom"/>
          </w:tcPr>
          <w:p w:rsidR="009051BC" w:rsidRPr="00706EA9" w:rsidRDefault="009051BC" w:rsidP="00CB08F3">
            <w:pPr>
              <w:contextualSpacing/>
              <w:jc w:val="center"/>
              <w:rPr>
                <w:sz w:val="22"/>
                <w:szCs w:val="22"/>
                <w:lang w:val="fr-FR"/>
              </w:rPr>
            </w:pPr>
            <w:r w:rsidRPr="00706EA9">
              <w:rPr>
                <w:sz w:val="22"/>
                <w:szCs w:val="22"/>
                <w:lang w:val="fr-FR"/>
              </w:rPr>
              <w:t>Composite</w:t>
            </w:r>
          </w:p>
          <w:p w:rsidR="009051BC" w:rsidRPr="00706EA9" w:rsidRDefault="009051BC" w:rsidP="00CB08F3">
            <w:pPr>
              <w:contextualSpacing/>
              <w:jc w:val="center"/>
              <w:rPr>
                <w:sz w:val="22"/>
                <w:szCs w:val="22"/>
              </w:rPr>
            </w:pPr>
            <w:r w:rsidRPr="00706EA9">
              <w:rPr>
                <w:sz w:val="22"/>
                <w:szCs w:val="22"/>
              </w:rPr>
              <w:t>Composite</w:t>
            </w:r>
          </w:p>
        </w:tc>
        <w:tc>
          <w:tcPr>
            <w:tcW w:w="1440" w:type="dxa"/>
            <w:shd w:val="clear" w:color="auto" w:fill="auto"/>
            <w:vAlign w:val="bottom"/>
          </w:tcPr>
          <w:p w:rsidR="009051BC" w:rsidRPr="00706EA9" w:rsidRDefault="009051BC" w:rsidP="00CB08F3">
            <w:pPr>
              <w:contextualSpacing/>
              <w:jc w:val="center"/>
              <w:rPr>
                <w:sz w:val="22"/>
                <w:szCs w:val="22"/>
              </w:rPr>
            </w:pPr>
            <w:r w:rsidRPr="00706EA9">
              <w:rPr>
                <w:sz w:val="22"/>
                <w:szCs w:val="22"/>
              </w:rPr>
              <w:t>mg/L</w:t>
            </w:r>
          </w:p>
          <w:p w:rsidR="009051BC" w:rsidRPr="00706EA9" w:rsidRDefault="009051BC" w:rsidP="00CB08F3">
            <w:pPr>
              <w:contextualSpacing/>
              <w:jc w:val="center"/>
              <w:rPr>
                <w:sz w:val="22"/>
                <w:szCs w:val="22"/>
              </w:rPr>
            </w:pPr>
            <w:r w:rsidRPr="00706EA9">
              <w:rPr>
                <w:sz w:val="22"/>
                <w:szCs w:val="22"/>
              </w:rPr>
              <w:t>mg/L</w:t>
            </w:r>
          </w:p>
        </w:tc>
      </w:tr>
      <w:tr w:rsidR="009051BC" w:rsidRPr="00F964D1" w:rsidTr="00CB08F3">
        <w:trPr>
          <w:cantSplit/>
          <w:trHeight w:val="144"/>
          <w:jc w:val="center"/>
        </w:trPr>
        <w:tc>
          <w:tcPr>
            <w:tcW w:w="2970" w:type="dxa"/>
            <w:shd w:val="clear" w:color="auto" w:fill="auto"/>
            <w:vAlign w:val="bottom"/>
          </w:tcPr>
          <w:p w:rsidR="009051BC" w:rsidRPr="00706EA9" w:rsidRDefault="009051BC" w:rsidP="00CB08F3">
            <w:pPr>
              <w:contextualSpacing/>
              <w:jc w:val="center"/>
              <w:rPr>
                <w:i/>
                <w:sz w:val="22"/>
                <w:szCs w:val="22"/>
              </w:rPr>
            </w:pPr>
            <w:r w:rsidRPr="00706EA9">
              <w:rPr>
                <w:i/>
                <w:sz w:val="22"/>
                <w:szCs w:val="22"/>
              </w:rPr>
              <w:t xml:space="preserve">E. </w:t>
            </w:r>
            <w:r>
              <w:rPr>
                <w:i/>
                <w:sz w:val="22"/>
                <w:szCs w:val="22"/>
              </w:rPr>
              <w:t>c</w:t>
            </w:r>
            <w:r w:rsidRPr="00706EA9">
              <w:rPr>
                <w:i/>
                <w:sz w:val="22"/>
                <w:szCs w:val="22"/>
              </w:rPr>
              <w:t>oli</w:t>
            </w:r>
          </w:p>
        </w:tc>
        <w:tc>
          <w:tcPr>
            <w:tcW w:w="3060" w:type="dxa"/>
            <w:shd w:val="clear" w:color="auto" w:fill="auto"/>
            <w:vAlign w:val="bottom"/>
          </w:tcPr>
          <w:p w:rsidR="009051BC" w:rsidRPr="004A6B77" w:rsidRDefault="009051BC" w:rsidP="00CB08F3">
            <w:pPr>
              <w:contextualSpacing/>
              <w:jc w:val="center"/>
              <w:rPr>
                <w:sz w:val="22"/>
                <w:szCs w:val="22"/>
              </w:rPr>
            </w:pPr>
            <w:r w:rsidRPr="004A6B77">
              <w:rPr>
                <w:sz w:val="22"/>
                <w:szCs w:val="22"/>
              </w:rPr>
              <w:t>2 X Month</w:t>
            </w:r>
          </w:p>
        </w:tc>
        <w:tc>
          <w:tcPr>
            <w:tcW w:w="1890" w:type="dxa"/>
            <w:shd w:val="clear" w:color="auto" w:fill="auto"/>
            <w:vAlign w:val="bottom"/>
          </w:tcPr>
          <w:p w:rsidR="009051BC" w:rsidRPr="00706EA9" w:rsidRDefault="009051BC" w:rsidP="00CB08F3">
            <w:pPr>
              <w:contextualSpacing/>
              <w:jc w:val="center"/>
              <w:rPr>
                <w:sz w:val="22"/>
                <w:szCs w:val="22"/>
              </w:rPr>
            </w:pPr>
            <w:r w:rsidRPr="00706EA9">
              <w:rPr>
                <w:sz w:val="22"/>
                <w:szCs w:val="22"/>
              </w:rPr>
              <w:t>Grab</w:t>
            </w:r>
          </w:p>
        </w:tc>
        <w:tc>
          <w:tcPr>
            <w:tcW w:w="1440" w:type="dxa"/>
            <w:shd w:val="clear" w:color="auto" w:fill="auto"/>
            <w:vAlign w:val="bottom"/>
          </w:tcPr>
          <w:p w:rsidR="009051BC" w:rsidRPr="00706EA9" w:rsidRDefault="009051BC" w:rsidP="00CB08F3">
            <w:pPr>
              <w:contextualSpacing/>
              <w:jc w:val="center"/>
              <w:rPr>
                <w:sz w:val="22"/>
                <w:szCs w:val="22"/>
              </w:rPr>
            </w:pPr>
            <w:r w:rsidRPr="00706EA9">
              <w:rPr>
                <w:sz w:val="22"/>
                <w:szCs w:val="22"/>
              </w:rPr>
              <w:t>No./100mL</w:t>
            </w:r>
          </w:p>
        </w:tc>
      </w:tr>
      <w:tr w:rsidR="009051BC" w:rsidRPr="00F964D1" w:rsidTr="00CB08F3">
        <w:trPr>
          <w:cantSplit/>
          <w:trHeight w:val="144"/>
          <w:jc w:val="center"/>
        </w:trPr>
        <w:tc>
          <w:tcPr>
            <w:tcW w:w="2970" w:type="dxa"/>
            <w:shd w:val="clear" w:color="auto" w:fill="auto"/>
            <w:vAlign w:val="bottom"/>
          </w:tcPr>
          <w:p w:rsidR="009051BC" w:rsidRPr="00706EA9" w:rsidRDefault="009051BC" w:rsidP="00CB08F3">
            <w:pPr>
              <w:contextualSpacing/>
              <w:jc w:val="center"/>
              <w:rPr>
                <w:sz w:val="22"/>
                <w:szCs w:val="22"/>
              </w:rPr>
            </w:pPr>
            <w:r w:rsidRPr="00706EA9">
              <w:rPr>
                <w:sz w:val="22"/>
                <w:szCs w:val="22"/>
              </w:rPr>
              <w:t>pH</w:t>
            </w:r>
          </w:p>
        </w:tc>
        <w:tc>
          <w:tcPr>
            <w:tcW w:w="3060" w:type="dxa"/>
            <w:shd w:val="clear" w:color="auto" w:fill="auto"/>
            <w:vAlign w:val="bottom"/>
          </w:tcPr>
          <w:p w:rsidR="009051BC" w:rsidRPr="004A6B77" w:rsidRDefault="009051BC" w:rsidP="00CB08F3">
            <w:pPr>
              <w:contextualSpacing/>
              <w:jc w:val="center"/>
              <w:rPr>
                <w:sz w:val="22"/>
                <w:szCs w:val="22"/>
              </w:rPr>
            </w:pPr>
            <w:r w:rsidRPr="004A6B77">
              <w:rPr>
                <w:sz w:val="22"/>
                <w:szCs w:val="22"/>
              </w:rPr>
              <w:t>2 X Month</w:t>
            </w:r>
          </w:p>
        </w:tc>
        <w:tc>
          <w:tcPr>
            <w:tcW w:w="1890" w:type="dxa"/>
            <w:shd w:val="clear" w:color="auto" w:fill="auto"/>
            <w:vAlign w:val="bottom"/>
          </w:tcPr>
          <w:p w:rsidR="009051BC" w:rsidRPr="00706EA9" w:rsidRDefault="009051BC" w:rsidP="00CB08F3">
            <w:pPr>
              <w:contextualSpacing/>
              <w:jc w:val="center"/>
              <w:rPr>
                <w:sz w:val="22"/>
                <w:szCs w:val="22"/>
              </w:rPr>
            </w:pPr>
            <w:r w:rsidRPr="00706EA9">
              <w:rPr>
                <w:sz w:val="22"/>
                <w:szCs w:val="22"/>
              </w:rPr>
              <w:t>Grab</w:t>
            </w:r>
          </w:p>
        </w:tc>
        <w:tc>
          <w:tcPr>
            <w:tcW w:w="1440" w:type="dxa"/>
            <w:shd w:val="clear" w:color="auto" w:fill="auto"/>
            <w:vAlign w:val="bottom"/>
          </w:tcPr>
          <w:p w:rsidR="009051BC" w:rsidRPr="00706EA9" w:rsidRDefault="009051BC" w:rsidP="00CB08F3">
            <w:pPr>
              <w:contextualSpacing/>
              <w:jc w:val="center"/>
              <w:rPr>
                <w:sz w:val="22"/>
                <w:szCs w:val="22"/>
              </w:rPr>
            </w:pPr>
            <w:r w:rsidRPr="00706EA9">
              <w:rPr>
                <w:sz w:val="22"/>
                <w:szCs w:val="22"/>
              </w:rPr>
              <w:t>SU</w:t>
            </w:r>
          </w:p>
        </w:tc>
      </w:tr>
      <w:tr w:rsidR="009051BC" w:rsidRPr="00F964D1" w:rsidTr="00CB08F3">
        <w:trPr>
          <w:cantSplit/>
          <w:trHeight w:val="144"/>
          <w:jc w:val="center"/>
        </w:trPr>
        <w:tc>
          <w:tcPr>
            <w:tcW w:w="2970" w:type="dxa"/>
            <w:shd w:val="clear" w:color="auto" w:fill="auto"/>
            <w:vAlign w:val="bottom"/>
          </w:tcPr>
          <w:p w:rsidR="009051BC" w:rsidRPr="00706EA9" w:rsidRDefault="009051BC" w:rsidP="00CB08F3">
            <w:pPr>
              <w:contextualSpacing/>
              <w:jc w:val="center"/>
              <w:rPr>
                <w:sz w:val="22"/>
                <w:szCs w:val="22"/>
              </w:rPr>
            </w:pPr>
            <w:r w:rsidRPr="00706EA9">
              <w:rPr>
                <w:sz w:val="22"/>
                <w:szCs w:val="22"/>
              </w:rPr>
              <w:t>Total Ammonia (as N)</w:t>
            </w:r>
          </w:p>
        </w:tc>
        <w:tc>
          <w:tcPr>
            <w:tcW w:w="3060" w:type="dxa"/>
            <w:shd w:val="clear" w:color="auto" w:fill="auto"/>
            <w:vAlign w:val="bottom"/>
          </w:tcPr>
          <w:p w:rsidR="009051BC" w:rsidRPr="004A6B77" w:rsidRDefault="009051BC" w:rsidP="00CB08F3">
            <w:pPr>
              <w:contextualSpacing/>
              <w:jc w:val="center"/>
              <w:rPr>
                <w:sz w:val="22"/>
                <w:szCs w:val="22"/>
              </w:rPr>
            </w:pPr>
            <w:r w:rsidRPr="004A6B77">
              <w:rPr>
                <w:sz w:val="22"/>
                <w:szCs w:val="22"/>
              </w:rPr>
              <w:t>2 X Month</w:t>
            </w:r>
          </w:p>
        </w:tc>
        <w:tc>
          <w:tcPr>
            <w:tcW w:w="1890" w:type="dxa"/>
            <w:shd w:val="clear" w:color="auto" w:fill="auto"/>
            <w:vAlign w:val="bottom"/>
          </w:tcPr>
          <w:p w:rsidR="009051BC" w:rsidRPr="00706EA9" w:rsidRDefault="009051BC" w:rsidP="00CB08F3">
            <w:pPr>
              <w:contextualSpacing/>
              <w:jc w:val="center"/>
              <w:rPr>
                <w:sz w:val="22"/>
                <w:szCs w:val="22"/>
                <w:lang w:val="fr-FR"/>
              </w:rPr>
            </w:pPr>
            <w:r w:rsidRPr="00706EA9">
              <w:rPr>
                <w:sz w:val="22"/>
                <w:szCs w:val="22"/>
                <w:lang w:val="fr-FR"/>
              </w:rPr>
              <w:t>Composite</w:t>
            </w:r>
          </w:p>
        </w:tc>
        <w:tc>
          <w:tcPr>
            <w:tcW w:w="1440" w:type="dxa"/>
            <w:shd w:val="clear" w:color="auto" w:fill="auto"/>
            <w:vAlign w:val="bottom"/>
          </w:tcPr>
          <w:p w:rsidR="009051BC" w:rsidRPr="00706EA9" w:rsidRDefault="009051BC" w:rsidP="00CB08F3">
            <w:pPr>
              <w:contextualSpacing/>
              <w:jc w:val="center"/>
              <w:rPr>
                <w:sz w:val="22"/>
                <w:szCs w:val="22"/>
                <w:lang w:val="fr-FR"/>
              </w:rPr>
            </w:pPr>
            <w:r w:rsidRPr="00706EA9">
              <w:rPr>
                <w:sz w:val="22"/>
                <w:szCs w:val="22"/>
                <w:lang w:val="fr-FR"/>
              </w:rPr>
              <w:t>mg/L</w:t>
            </w:r>
          </w:p>
        </w:tc>
      </w:tr>
      <w:tr w:rsidR="009051BC" w:rsidRPr="00F964D1" w:rsidTr="00CB08F3">
        <w:trPr>
          <w:cantSplit/>
          <w:trHeight w:val="144"/>
          <w:jc w:val="center"/>
        </w:trPr>
        <w:tc>
          <w:tcPr>
            <w:tcW w:w="2970" w:type="dxa"/>
            <w:shd w:val="clear" w:color="auto" w:fill="auto"/>
            <w:vAlign w:val="bottom"/>
          </w:tcPr>
          <w:p w:rsidR="009051BC" w:rsidRPr="00706EA9" w:rsidRDefault="009051BC" w:rsidP="00CB08F3">
            <w:pPr>
              <w:contextualSpacing/>
              <w:jc w:val="center"/>
              <w:rPr>
                <w:sz w:val="22"/>
                <w:szCs w:val="22"/>
              </w:rPr>
            </w:pPr>
            <w:r w:rsidRPr="00706EA9">
              <w:rPr>
                <w:sz w:val="22"/>
                <w:szCs w:val="22"/>
              </w:rPr>
              <w:t>DO</w:t>
            </w:r>
          </w:p>
        </w:tc>
        <w:tc>
          <w:tcPr>
            <w:tcW w:w="3060" w:type="dxa"/>
            <w:shd w:val="clear" w:color="auto" w:fill="auto"/>
            <w:vAlign w:val="bottom"/>
          </w:tcPr>
          <w:p w:rsidR="009051BC" w:rsidRPr="004A6B77" w:rsidRDefault="009051BC" w:rsidP="00CB08F3">
            <w:pPr>
              <w:contextualSpacing/>
              <w:jc w:val="center"/>
              <w:rPr>
                <w:sz w:val="22"/>
                <w:szCs w:val="22"/>
              </w:rPr>
            </w:pPr>
            <w:r w:rsidRPr="004A6B77">
              <w:rPr>
                <w:sz w:val="22"/>
                <w:szCs w:val="22"/>
              </w:rPr>
              <w:t>2 X Month</w:t>
            </w:r>
          </w:p>
        </w:tc>
        <w:tc>
          <w:tcPr>
            <w:tcW w:w="1890" w:type="dxa"/>
            <w:shd w:val="clear" w:color="auto" w:fill="auto"/>
            <w:vAlign w:val="bottom"/>
          </w:tcPr>
          <w:p w:rsidR="009051BC" w:rsidRPr="00706EA9" w:rsidRDefault="009051BC" w:rsidP="00CB08F3">
            <w:pPr>
              <w:contextualSpacing/>
              <w:jc w:val="center"/>
              <w:rPr>
                <w:sz w:val="22"/>
                <w:szCs w:val="22"/>
                <w:lang w:val="fr-FR"/>
              </w:rPr>
            </w:pPr>
            <w:r w:rsidRPr="00706EA9">
              <w:rPr>
                <w:sz w:val="22"/>
                <w:szCs w:val="22"/>
                <w:lang w:val="fr-FR"/>
              </w:rPr>
              <w:t>Grab</w:t>
            </w:r>
          </w:p>
        </w:tc>
        <w:tc>
          <w:tcPr>
            <w:tcW w:w="1440" w:type="dxa"/>
            <w:shd w:val="clear" w:color="auto" w:fill="auto"/>
            <w:vAlign w:val="bottom"/>
          </w:tcPr>
          <w:p w:rsidR="009051BC" w:rsidRPr="00706EA9" w:rsidRDefault="009051BC" w:rsidP="00CB08F3">
            <w:pPr>
              <w:contextualSpacing/>
              <w:jc w:val="center"/>
              <w:rPr>
                <w:sz w:val="22"/>
                <w:szCs w:val="22"/>
                <w:lang w:val="fr-FR"/>
              </w:rPr>
            </w:pPr>
            <w:r w:rsidRPr="00706EA9">
              <w:rPr>
                <w:sz w:val="22"/>
                <w:szCs w:val="22"/>
                <w:lang w:val="fr-FR"/>
              </w:rPr>
              <w:t>mg/L</w:t>
            </w:r>
          </w:p>
        </w:tc>
      </w:tr>
      <w:tr w:rsidR="009051BC" w:rsidRPr="00F964D1" w:rsidTr="00CB08F3">
        <w:trPr>
          <w:cantSplit/>
          <w:trHeight w:val="144"/>
          <w:jc w:val="center"/>
        </w:trPr>
        <w:tc>
          <w:tcPr>
            <w:tcW w:w="2970" w:type="dxa"/>
            <w:shd w:val="clear" w:color="auto" w:fill="auto"/>
            <w:vAlign w:val="bottom"/>
          </w:tcPr>
          <w:p w:rsidR="009051BC" w:rsidRPr="004A6B77" w:rsidRDefault="009051BC" w:rsidP="00203DA1">
            <w:pPr>
              <w:contextualSpacing/>
              <w:jc w:val="center"/>
              <w:rPr>
                <w:sz w:val="22"/>
                <w:szCs w:val="22"/>
              </w:rPr>
            </w:pPr>
            <w:r w:rsidRPr="004A6B77">
              <w:rPr>
                <w:sz w:val="22"/>
                <w:szCs w:val="22"/>
              </w:rPr>
              <w:t xml:space="preserve">Oil &amp; Grease </w:t>
            </w:r>
            <w:hyperlink w:anchor="Monitoring_footnote_e" w:history="1">
              <w:r w:rsidRPr="00203DA1">
                <w:rPr>
                  <w:rStyle w:val="Hyperlink"/>
                  <w:b/>
                  <w:color w:val="auto"/>
                  <w:sz w:val="28"/>
                  <w:szCs w:val="28"/>
                  <w:vertAlign w:val="superscript"/>
                </w:rPr>
                <w:t>e</w:t>
              </w:r>
            </w:hyperlink>
          </w:p>
        </w:tc>
        <w:tc>
          <w:tcPr>
            <w:tcW w:w="3060" w:type="dxa"/>
            <w:shd w:val="clear" w:color="auto" w:fill="auto"/>
            <w:vAlign w:val="bottom"/>
          </w:tcPr>
          <w:p w:rsidR="009051BC" w:rsidRPr="004A6B77" w:rsidRDefault="009051BC" w:rsidP="00CB08F3">
            <w:pPr>
              <w:contextualSpacing/>
              <w:jc w:val="center"/>
              <w:rPr>
                <w:sz w:val="22"/>
                <w:szCs w:val="22"/>
              </w:rPr>
            </w:pPr>
            <w:r w:rsidRPr="004A6B77">
              <w:rPr>
                <w:sz w:val="22"/>
                <w:szCs w:val="22"/>
              </w:rPr>
              <w:t xml:space="preserve">When Sheen Observed </w:t>
            </w:r>
          </w:p>
        </w:tc>
        <w:tc>
          <w:tcPr>
            <w:tcW w:w="1890" w:type="dxa"/>
            <w:shd w:val="clear" w:color="auto" w:fill="auto"/>
            <w:vAlign w:val="bottom"/>
          </w:tcPr>
          <w:p w:rsidR="009051BC" w:rsidRPr="004A6B77" w:rsidRDefault="009051BC" w:rsidP="00CB08F3">
            <w:pPr>
              <w:contextualSpacing/>
              <w:jc w:val="center"/>
              <w:rPr>
                <w:sz w:val="22"/>
                <w:szCs w:val="22"/>
              </w:rPr>
            </w:pPr>
            <w:r w:rsidRPr="004A6B77">
              <w:rPr>
                <w:sz w:val="22"/>
                <w:szCs w:val="22"/>
              </w:rPr>
              <w:t>Grab</w:t>
            </w:r>
          </w:p>
        </w:tc>
        <w:tc>
          <w:tcPr>
            <w:tcW w:w="1440" w:type="dxa"/>
            <w:shd w:val="clear" w:color="auto" w:fill="auto"/>
            <w:vAlign w:val="bottom"/>
          </w:tcPr>
          <w:p w:rsidR="009051BC" w:rsidRPr="004A6B77" w:rsidRDefault="009051BC" w:rsidP="00CB08F3">
            <w:pPr>
              <w:contextualSpacing/>
              <w:jc w:val="center"/>
              <w:rPr>
                <w:sz w:val="22"/>
                <w:szCs w:val="22"/>
              </w:rPr>
            </w:pPr>
            <w:r w:rsidRPr="004A6B77">
              <w:rPr>
                <w:sz w:val="22"/>
                <w:szCs w:val="22"/>
              </w:rPr>
              <w:t>mg/L</w:t>
            </w:r>
          </w:p>
        </w:tc>
      </w:tr>
      <w:tr w:rsidR="009051BC" w:rsidRPr="00F964D1" w:rsidTr="00CB08F3">
        <w:trPr>
          <w:cantSplit/>
          <w:trHeight w:val="144"/>
          <w:jc w:val="center"/>
        </w:trPr>
        <w:tc>
          <w:tcPr>
            <w:tcW w:w="2970" w:type="dxa"/>
            <w:shd w:val="clear" w:color="auto" w:fill="auto"/>
            <w:vAlign w:val="bottom"/>
          </w:tcPr>
          <w:p w:rsidR="009051BC" w:rsidRPr="004A6B77" w:rsidRDefault="009051BC" w:rsidP="00CB08F3">
            <w:pPr>
              <w:contextualSpacing/>
              <w:jc w:val="center"/>
              <w:rPr>
                <w:sz w:val="22"/>
                <w:szCs w:val="22"/>
              </w:rPr>
            </w:pPr>
            <w:r w:rsidRPr="004A6B77">
              <w:rPr>
                <w:sz w:val="22"/>
                <w:szCs w:val="22"/>
              </w:rPr>
              <w:t xml:space="preserve">Orthophosphate, (as P) </w:t>
            </w:r>
          </w:p>
          <w:p w:rsidR="009051BC" w:rsidRPr="004A6B77" w:rsidRDefault="009051BC" w:rsidP="00CB08F3">
            <w:pPr>
              <w:contextualSpacing/>
              <w:jc w:val="center"/>
              <w:rPr>
                <w:sz w:val="22"/>
                <w:szCs w:val="22"/>
              </w:rPr>
            </w:pPr>
            <w:r w:rsidRPr="004A6B77">
              <w:rPr>
                <w:sz w:val="22"/>
                <w:szCs w:val="22"/>
              </w:rPr>
              <w:t>Effluent</w:t>
            </w:r>
          </w:p>
        </w:tc>
        <w:tc>
          <w:tcPr>
            <w:tcW w:w="3060" w:type="dxa"/>
            <w:shd w:val="clear" w:color="auto" w:fill="auto"/>
            <w:vAlign w:val="center"/>
          </w:tcPr>
          <w:p w:rsidR="009051BC" w:rsidRPr="004A6B77" w:rsidRDefault="009051BC" w:rsidP="00CB08F3">
            <w:pPr>
              <w:contextualSpacing/>
              <w:jc w:val="center"/>
              <w:rPr>
                <w:sz w:val="22"/>
                <w:szCs w:val="22"/>
              </w:rPr>
            </w:pPr>
          </w:p>
          <w:p w:rsidR="009051BC" w:rsidRPr="004A6B77" w:rsidRDefault="00CB08F3" w:rsidP="00CB08F3">
            <w:pPr>
              <w:contextualSpacing/>
              <w:jc w:val="center"/>
              <w:rPr>
                <w:sz w:val="22"/>
                <w:szCs w:val="22"/>
              </w:rPr>
            </w:pPr>
            <w:r>
              <w:rPr>
                <w:sz w:val="22"/>
                <w:szCs w:val="22"/>
              </w:rPr>
              <w:t>Monthly</w:t>
            </w:r>
          </w:p>
        </w:tc>
        <w:tc>
          <w:tcPr>
            <w:tcW w:w="1890" w:type="dxa"/>
            <w:shd w:val="clear" w:color="auto" w:fill="auto"/>
            <w:vAlign w:val="bottom"/>
          </w:tcPr>
          <w:p w:rsidR="009051BC" w:rsidRPr="004A6B77" w:rsidRDefault="009051BC" w:rsidP="00CB08F3">
            <w:pPr>
              <w:contextualSpacing/>
              <w:jc w:val="center"/>
              <w:rPr>
                <w:sz w:val="22"/>
                <w:szCs w:val="22"/>
              </w:rPr>
            </w:pPr>
            <w:r w:rsidRPr="004A6B77">
              <w:rPr>
                <w:sz w:val="22"/>
                <w:szCs w:val="22"/>
              </w:rPr>
              <w:t>Composite</w:t>
            </w:r>
          </w:p>
        </w:tc>
        <w:tc>
          <w:tcPr>
            <w:tcW w:w="1440" w:type="dxa"/>
            <w:shd w:val="clear" w:color="auto" w:fill="auto"/>
            <w:vAlign w:val="bottom"/>
          </w:tcPr>
          <w:p w:rsidR="009051BC" w:rsidRPr="004A6B77" w:rsidRDefault="009051BC" w:rsidP="00CB08F3">
            <w:pPr>
              <w:contextualSpacing/>
              <w:jc w:val="center"/>
              <w:rPr>
                <w:sz w:val="22"/>
                <w:szCs w:val="22"/>
              </w:rPr>
            </w:pPr>
            <w:r w:rsidRPr="004A6B77">
              <w:rPr>
                <w:sz w:val="22"/>
                <w:szCs w:val="22"/>
              </w:rPr>
              <w:t>mg/L</w:t>
            </w:r>
          </w:p>
        </w:tc>
      </w:tr>
      <w:tr w:rsidR="009051BC" w:rsidRPr="00F964D1" w:rsidTr="00CB08F3">
        <w:trPr>
          <w:cantSplit/>
          <w:trHeight w:val="144"/>
          <w:jc w:val="center"/>
        </w:trPr>
        <w:tc>
          <w:tcPr>
            <w:tcW w:w="2970" w:type="dxa"/>
            <w:shd w:val="clear" w:color="auto" w:fill="auto"/>
            <w:vAlign w:val="bottom"/>
          </w:tcPr>
          <w:p w:rsidR="009051BC" w:rsidRPr="004A6B77" w:rsidRDefault="009051BC" w:rsidP="00CB08F3">
            <w:pPr>
              <w:contextualSpacing/>
              <w:jc w:val="center"/>
              <w:rPr>
                <w:sz w:val="22"/>
                <w:szCs w:val="22"/>
              </w:rPr>
            </w:pPr>
            <w:r w:rsidRPr="004A6B77">
              <w:rPr>
                <w:sz w:val="22"/>
                <w:szCs w:val="22"/>
              </w:rPr>
              <w:t xml:space="preserve">Phosphorus, Total </w:t>
            </w:r>
          </w:p>
          <w:p w:rsidR="009051BC" w:rsidRPr="004A6B77" w:rsidRDefault="009051BC" w:rsidP="00CB08F3">
            <w:pPr>
              <w:contextualSpacing/>
              <w:jc w:val="center"/>
              <w:rPr>
                <w:sz w:val="22"/>
                <w:szCs w:val="22"/>
              </w:rPr>
            </w:pPr>
            <w:r w:rsidRPr="004A6B77">
              <w:rPr>
                <w:sz w:val="22"/>
                <w:szCs w:val="22"/>
              </w:rPr>
              <w:t>Influent</w:t>
            </w:r>
          </w:p>
          <w:p w:rsidR="009051BC" w:rsidRPr="004A6B77" w:rsidRDefault="009051BC" w:rsidP="00CB08F3">
            <w:pPr>
              <w:contextualSpacing/>
              <w:jc w:val="center"/>
              <w:rPr>
                <w:sz w:val="22"/>
                <w:szCs w:val="22"/>
              </w:rPr>
            </w:pPr>
            <w:r w:rsidRPr="004A6B77">
              <w:rPr>
                <w:sz w:val="22"/>
                <w:szCs w:val="22"/>
              </w:rPr>
              <w:t>Effluent</w:t>
            </w:r>
          </w:p>
        </w:tc>
        <w:tc>
          <w:tcPr>
            <w:tcW w:w="3060" w:type="dxa"/>
            <w:shd w:val="clear" w:color="auto" w:fill="auto"/>
            <w:vAlign w:val="center"/>
          </w:tcPr>
          <w:p w:rsidR="009051BC" w:rsidRPr="004A6B77" w:rsidRDefault="009051BC" w:rsidP="00CB08F3">
            <w:pPr>
              <w:contextualSpacing/>
              <w:jc w:val="center"/>
              <w:rPr>
                <w:sz w:val="22"/>
                <w:szCs w:val="22"/>
              </w:rPr>
            </w:pPr>
            <w:r w:rsidRPr="004A6B77">
              <w:rPr>
                <w:sz w:val="22"/>
                <w:szCs w:val="22"/>
              </w:rPr>
              <w:t>Month</w:t>
            </w:r>
            <w:r w:rsidR="00CB08F3">
              <w:rPr>
                <w:sz w:val="22"/>
                <w:szCs w:val="22"/>
              </w:rPr>
              <w:t>ly</w:t>
            </w:r>
          </w:p>
        </w:tc>
        <w:tc>
          <w:tcPr>
            <w:tcW w:w="1890" w:type="dxa"/>
            <w:shd w:val="clear" w:color="auto" w:fill="auto"/>
            <w:vAlign w:val="bottom"/>
          </w:tcPr>
          <w:p w:rsidR="009051BC" w:rsidRPr="004A6B77" w:rsidRDefault="009051BC" w:rsidP="00CB08F3">
            <w:pPr>
              <w:contextualSpacing/>
              <w:jc w:val="center"/>
              <w:rPr>
                <w:sz w:val="22"/>
                <w:szCs w:val="22"/>
              </w:rPr>
            </w:pPr>
            <w:r w:rsidRPr="004A6B77">
              <w:rPr>
                <w:sz w:val="22"/>
                <w:szCs w:val="22"/>
              </w:rPr>
              <w:t>Composite</w:t>
            </w:r>
          </w:p>
          <w:p w:rsidR="009051BC" w:rsidRPr="004A6B77" w:rsidRDefault="009051BC" w:rsidP="00CB08F3">
            <w:pPr>
              <w:contextualSpacing/>
              <w:jc w:val="center"/>
              <w:rPr>
                <w:sz w:val="22"/>
                <w:szCs w:val="22"/>
              </w:rPr>
            </w:pPr>
            <w:r w:rsidRPr="004A6B77">
              <w:rPr>
                <w:sz w:val="22"/>
                <w:szCs w:val="22"/>
              </w:rPr>
              <w:t>Composite</w:t>
            </w:r>
          </w:p>
        </w:tc>
        <w:tc>
          <w:tcPr>
            <w:tcW w:w="1440" w:type="dxa"/>
            <w:shd w:val="clear" w:color="auto" w:fill="auto"/>
            <w:vAlign w:val="bottom"/>
          </w:tcPr>
          <w:p w:rsidR="009051BC" w:rsidRPr="004A6B77" w:rsidRDefault="009051BC" w:rsidP="00CB08F3">
            <w:pPr>
              <w:contextualSpacing/>
              <w:jc w:val="center"/>
              <w:rPr>
                <w:sz w:val="22"/>
                <w:szCs w:val="22"/>
              </w:rPr>
            </w:pPr>
            <w:r w:rsidRPr="004A6B77">
              <w:rPr>
                <w:sz w:val="22"/>
                <w:szCs w:val="22"/>
              </w:rPr>
              <w:t xml:space="preserve">mg/L </w:t>
            </w:r>
          </w:p>
          <w:p w:rsidR="009051BC" w:rsidRPr="004A6B77" w:rsidRDefault="009051BC" w:rsidP="00CB08F3">
            <w:pPr>
              <w:contextualSpacing/>
              <w:jc w:val="center"/>
              <w:rPr>
                <w:sz w:val="22"/>
                <w:szCs w:val="22"/>
              </w:rPr>
            </w:pPr>
            <w:r w:rsidRPr="004A6B77">
              <w:rPr>
                <w:sz w:val="22"/>
                <w:szCs w:val="22"/>
              </w:rPr>
              <w:t>mg/L</w:t>
            </w:r>
          </w:p>
        </w:tc>
      </w:tr>
      <w:tr w:rsidR="009051BC" w:rsidRPr="00F964D1" w:rsidTr="00CB08F3">
        <w:trPr>
          <w:cantSplit/>
          <w:trHeight w:val="144"/>
          <w:jc w:val="center"/>
        </w:trPr>
        <w:tc>
          <w:tcPr>
            <w:tcW w:w="2970" w:type="dxa"/>
            <w:shd w:val="clear" w:color="auto" w:fill="auto"/>
            <w:vAlign w:val="bottom"/>
          </w:tcPr>
          <w:p w:rsidR="009051BC" w:rsidRPr="004A6B77" w:rsidRDefault="009051BC" w:rsidP="00CB08F3">
            <w:pPr>
              <w:contextualSpacing/>
              <w:jc w:val="center"/>
              <w:rPr>
                <w:sz w:val="22"/>
                <w:szCs w:val="22"/>
              </w:rPr>
            </w:pPr>
            <w:r w:rsidRPr="004A6B77">
              <w:rPr>
                <w:sz w:val="22"/>
                <w:szCs w:val="22"/>
              </w:rPr>
              <w:t xml:space="preserve">Total Kjeldahl Nitrogen, </w:t>
            </w:r>
          </w:p>
          <w:p w:rsidR="009051BC" w:rsidRPr="004A6B77" w:rsidRDefault="009051BC" w:rsidP="00CB08F3">
            <w:pPr>
              <w:contextualSpacing/>
              <w:jc w:val="center"/>
              <w:rPr>
                <w:sz w:val="22"/>
                <w:szCs w:val="22"/>
              </w:rPr>
            </w:pPr>
            <w:r w:rsidRPr="004A6B77">
              <w:rPr>
                <w:sz w:val="22"/>
                <w:szCs w:val="22"/>
              </w:rPr>
              <w:t xml:space="preserve">TKN (as N) </w:t>
            </w:r>
          </w:p>
          <w:p w:rsidR="009051BC" w:rsidRPr="004A6B77" w:rsidRDefault="009051BC" w:rsidP="00CB08F3">
            <w:pPr>
              <w:contextualSpacing/>
              <w:jc w:val="center"/>
              <w:rPr>
                <w:sz w:val="22"/>
                <w:szCs w:val="22"/>
              </w:rPr>
            </w:pPr>
            <w:r w:rsidRPr="004A6B77">
              <w:rPr>
                <w:sz w:val="22"/>
                <w:szCs w:val="22"/>
              </w:rPr>
              <w:t>Influent</w:t>
            </w:r>
          </w:p>
          <w:p w:rsidR="009051BC" w:rsidRPr="004A6B77" w:rsidRDefault="009051BC" w:rsidP="00CB08F3">
            <w:pPr>
              <w:contextualSpacing/>
              <w:jc w:val="center"/>
              <w:rPr>
                <w:sz w:val="22"/>
                <w:szCs w:val="22"/>
              </w:rPr>
            </w:pPr>
            <w:r w:rsidRPr="004A6B77">
              <w:rPr>
                <w:sz w:val="22"/>
                <w:szCs w:val="22"/>
              </w:rPr>
              <w:t>Effluent</w:t>
            </w:r>
          </w:p>
        </w:tc>
        <w:tc>
          <w:tcPr>
            <w:tcW w:w="3060" w:type="dxa"/>
            <w:shd w:val="clear" w:color="auto" w:fill="auto"/>
            <w:vAlign w:val="center"/>
          </w:tcPr>
          <w:p w:rsidR="009051BC" w:rsidRPr="004A6B77" w:rsidRDefault="009051BC" w:rsidP="00CB08F3">
            <w:pPr>
              <w:contextualSpacing/>
              <w:jc w:val="center"/>
              <w:rPr>
                <w:sz w:val="22"/>
                <w:szCs w:val="22"/>
              </w:rPr>
            </w:pPr>
            <w:r w:rsidRPr="004A6B77">
              <w:rPr>
                <w:sz w:val="22"/>
                <w:szCs w:val="22"/>
              </w:rPr>
              <w:t>Month</w:t>
            </w:r>
            <w:r w:rsidR="00CB08F3">
              <w:rPr>
                <w:sz w:val="22"/>
                <w:szCs w:val="22"/>
              </w:rPr>
              <w:t>ly</w:t>
            </w:r>
          </w:p>
        </w:tc>
        <w:tc>
          <w:tcPr>
            <w:tcW w:w="1890" w:type="dxa"/>
            <w:shd w:val="clear" w:color="auto" w:fill="auto"/>
            <w:vAlign w:val="bottom"/>
          </w:tcPr>
          <w:p w:rsidR="009051BC" w:rsidRPr="004A6B77" w:rsidRDefault="009051BC" w:rsidP="00CB08F3">
            <w:pPr>
              <w:contextualSpacing/>
              <w:jc w:val="center"/>
              <w:rPr>
                <w:sz w:val="22"/>
                <w:szCs w:val="22"/>
              </w:rPr>
            </w:pPr>
            <w:r w:rsidRPr="004A6B77">
              <w:rPr>
                <w:sz w:val="22"/>
                <w:szCs w:val="22"/>
              </w:rPr>
              <w:t>Composite</w:t>
            </w:r>
          </w:p>
          <w:p w:rsidR="009051BC" w:rsidRPr="004A6B77" w:rsidRDefault="009051BC" w:rsidP="00CB08F3">
            <w:pPr>
              <w:contextualSpacing/>
              <w:jc w:val="center"/>
              <w:rPr>
                <w:sz w:val="22"/>
                <w:szCs w:val="22"/>
              </w:rPr>
            </w:pPr>
            <w:r w:rsidRPr="004A6B77">
              <w:rPr>
                <w:sz w:val="22"/>
                <w:szCs w:val="22"/>
              </w:rPr>
              <w:t>Composite</w:t>
            </w:r>
          </w:p>
        </w:tc>
        <w:tc>
          <w:tcPr>
            <w:tcW w:w="1440" w:type="dxa"/>
            <w:shd w:val="clear" w:color="auto" w:fill="auto"/>
            <w:vAlign w:val="bottom"/>
          </w:tcPr>
          <w:p w:rsidR="009051BC" w:rsidRPr="004A6B77" w:rsidRDefault="009051BC" w:rsidP="00CB08F3">
            <w:pPr>
              <w:contextualSpacing/>
              <w:jc w:val="center"/>
              <w:rPr>
                <w:sz w:val="22"/>
                <w:szCs w:val="22"/>
              </w:rPr>
            </w:pPr>
            <w:r w:rsidRPr="004A6B77">
              <w:rPr>
                <w:sz w:val="22"/>
                <w:szCs w:val="22"/>
              </w:rPr>
              <w:t xml:space="preserve">mg/L </w:t>
            </w:r>
          </w:p>
          <w:p w:rsidR="009051BC" w:rsidRPr="004A6B77" w:rsidRDefault="009051BC" w:rsidP="00CB08F3">
            <w:pPr>
              <w:contextualSpacing/>
              <w:jc w:val="center"/>
              <w:rPr>
                <w:sz w:val="22"/>
                <w:szCs w:val="22"/>
              </w:rPr>
            </w:pPr>
            <w:r w:rsidRPr="004A6B77">
              <w:rPr>
                <w:sz w:val="22"/>
                <w:szCs w:val="22"/>
              </w:rPr>
              <w:t>mg/L</w:t>
            </w:r>
          </w:p>
        </w:tc>
      </w:tr>
      <w:tr w:rsidR="009051BC" w:rsidRPr="00F964D1" w:rsidTr="00CB08F3">
        <w:trPr>
          <w:cantSplit/>
          <w:trHeight w:val="144"/>
          <w:jc w:val="center"/>
        </w:trPr>
        <w:tc>
          <w:tcPr>
            <w:tcW w:w="2970" w:type="dxa"/>
            <w:shd w:val="clear" w:color="auto" w:fill="auto"/>
            <w:vAlign w:val="bottom"/>
          </w:tcPr>
          <w:p w:rsidR="009051BC" w:rsidRPr="004A6B77" w:rsidRDefault="009051BC" w:rsidP="00CB08F3">
            <w:pPr>
              <w:contextualSpacing/>
              <w:jc w:val="center"/>
              <w:rPr>
                <w:sz w:val="22"/>
                <w:szCs w:val="22"/>
              </w:rPr>
            </w:pPr>
            <w:r w:rsidRPr="004A6B77">
              <w:rPr>
                <w:sz w:val="22"/>
                <w:szCs w:val="22"/>
              </w:rPr>
              <w:t xml:space="preserve">Nitrate, NO3 </w:t>
            </w:r>
          </w:p>
        </w:tc>
        <w:tc>
          <w:tcPr>
            <w:tcW w:w="3060" w:type="dxa"/>
            <w:shd w:val="clear" w:color="auto" w:fill="auto"/>
            <w:vAlign w:val="bottom"/>
          </w:tcPr>
          <w:p w:rsidR="009051BC" w:rsidRPr="004A6B77" w:rsidRDefault="009051BC" w:rsidP="00CB08F3">
            <w:pPr>
              <w:contextualSpacing/>
              <w:jc w:val="center"/>
              <w:rPr>
                <w:sz w:val="22"/>
                <w:szCs w:val="22"/>
              </w:rPr>
            </w:pPr>
            <w:r w:rsidRPr="004A6B77">
              <w:rPr>
                <w:sz w:val="22"/>
                <w:szCs w:val="22"/>
              </w:rPr>
              <w:t>Month</w:t>
            </w:r>
            <w:r w:rsidR="00CB08F3">
              <w:rPr>
                <w:sz w:val="22"/>
                <w:szCs w:val="22"/>
              </w:rPr>
              <w:t>ly</w:t>
            </w:r>
          </w:p>
        </w:tc>
        <w:tc>
          <w:tcPr>
            <w:tcW w:w="1890" w:type="dxa"/>
            <w:shd w:val="clear" w:color="auto" w:fill="auto"/>
            <w:vAlign w:val="bottom"/>
          </w:tcPr>
          <w:p w:rsidR="009051BC" w:rsidRPr="004A6B77" w:rsidRDefault="009051BC" w:rsidP="00CB08F3">
            <w:pPr>
              <w:contextualSpacing/>
              <w:jc w:val="center"/>
              <w:rPr>
                <w:sz w:val="22"/>
                <w:szCs w:val="22"/>
                <w:lang w:val="fr-FR"/>
              </w:rPr>
            </w:pPr>
            <w:r w:rsidRPr="004A6B77">
              <w:rPr>
                <w:sz w:val="22"/>
                <w:szCs w:val="22"/>
              </w:rPr>
              <w:t>Composite</w:t>
            </w:r>
          </w:p>
        </w:tc>
        <w:tc>
          <w:tcPr>
            <w:tcW w:w="1440" w:type="dxa"/>
            <w:shd w:val="clear" w:color="auto" w:fill="auto"/>
            <w:vAlign w:val="bottom"/>
          </w:tcPr>
          <w:p w:rsidR="009051BC" w:rsidRPr="004A6B77" w:rsidRDefault="009051BC" w:rsidP="00CB08F3">
            <w:pPr>
              <w:contextualSpacing/>
              <w:jc w:val="center"/>
              <w:rPr>
                <w:sz w:val="22"/>
                <w:szCs w:val="22"/>
                <w:lang w:val="fr-FR"/>
              </w:rPr>
            </w:pPr>
            <w:r w:rsidRPr="004A6B77">
              <w:rPr>
                <w:sz w:val="22"/>
                <w:szCs w:val="22"/>
              </w:rPr>
              <w:t>mg/L</w:t>
            </w:r>
          </w:p>
        </w:tc>
      </w:tr>
      <w:tr w:rsidR="009051BC" w:rsidRPr="00F964D1" w:rsidTr="00CB08F3">
        <w:trPr>
          <w:cantSplit/>
          <w:trHeight w:val="144"/>
          <w:jc w:val="center"/>
        </w:trPr>
        <w:tc>
          <w:tcPr>
            <w:tcW w:w="2970" w:type="dxa"/>
            <w:shd w:val="clear" w:color="auto" w:fill="auto"/>
            <w:vAlign w:val="bottom"/>
          </w:tcPr>
          <w:p w:rsidR="009051BC" w:rsidRPr="004A6B77" w:rsidRDefault="009051BC" w:rsidP="00CB08F3">
            <w:pPr>
              <w:contextualSpacing/>
              <w:jc w:val="center"/>
              <w:rPr>
                <w:sz w:val="22"/>
                <w:szCs w:val="22"/>
              </w:rPr>
            </w:pPr>
            <w:r w:rsidRPr="004A6B77">
              <w:rPr>
                <w:sz w:val="22"/>
                <w:szCs w:val="22"/>
              </w:rPr>
              <w:t xml:space="preserve">Nitrite, NO2 </w:t>
            </w:r>
          </w:p>
        </w:tc>
        <w:tc>
          <w:tcPr>
            <w:tcW w:w="3060" w:type="dxa"/>
            <w:shd w:val="clear" w:color="auto" w:fill="auto"/>
            <w:vAlign w:val="bottom"/>
          </w:tcPr>
          <w:p w:rsidR="009051BC" w:rsidRPr="004A6B77" w:rsidRDefault="009051BC" w:rsidP="00CB08F3">
            <w:pPr>
              <w:contextualSpacing/>
              <w:jc w:val="center"/>
              <w:rPr>
                <w:sz w:val="22"/>
                <w:szCs w:val="22"/>
              </w:rPr>
            </w:pPr>
            <w:r w:rsidRPr="004A6B77">
              <w:rPr>
                <w:sz w:val="22"/>
                <w:szCs w:val="22"/>
              </w:rPr>
              <w:t>Month</w:t>
            </w:r>
            <w:r w:rsidR="00CB08F3">
              <w:rPr>
                <w:sz w:val="22"/>
                <w:szCs w:val="22"/>
              </w:rPr>
              <w:t>ly</w:t>
            </w:r>
          </w:p>
        </w:tc>
        <w:tc>
          <w:tcPr>
            <w:tcW w:w="1890" w:type="dxa"/>
            <w:shd w:val="clear" w:color="auto" w:fill="auto"/>
            <w:vAlign w:val="bottom"/>
          </w:tcPr>
          <w:p w:rsidR="009051BC" w:rsidRPr="004A6B77" w:rsidRDefault="009051BC" w:rsidP="00CB08F3">
            <w:pPr>
              <w:contextualSpacing/>
              <w:jc w:val="center"/>
              <w:rPr>
                <w:sz w:val="22"/>
                <w:szCs w:val="22"/>
                <w:lang w:val="fr-FR"/>
              </w:rPr>
            </w:pPr>
            <w:r w:rsidRPr="004A6B77">
              <w:rPr>
                <w:sz w:val="22"/>
                <w:szCs w:val="22"/>
              </w:rPr>
              <w:t>Composite</w:t>
            </w:r>
          </w:p>
        </w:tc>
        <w:tc>
          <w:tcPr>
            <w:tcW w:w="1440" w:type="dxa"/>
            <w:shd w:val="clear" w:color="auto" w:fill="auto"/>
            <w:vAlign w:val="bottom"/>
          </w:tcPr>
          <w:p w:rsidR="009051BC" w:rsidRPr="004A6B77" w:rsidRDefault="009051BC" w:rsidP="00CB08F3">
            <w:pPr>
              <w:contextualSpacing/>
              <w:jc w:val="center"/>
              <w:rPr>
                <w:sz w:val="22"/>
                <w:szCs w:val="22"/>
                <w:lang w:val="fr-FR"/>
              </w:rPr>
            </w:pPr>
            <w:r w:rsidRPr="004A6B77">
              <w:rPr>
                <w:sz w:val="22"/>
                <w:szCs w:val="22"/>
              </w:rPr>
              <w:t>mg/L</w:t>
            </w:r>
          </w:p>
        </w:tc>
      </w:tr>
      <w:tr w:rsidR="009051BC" w:rsidRPr="00F964D1" w:rsidTr="00CB08F3">
        <w:trPr>
          <w:cantSplit/>
          <w:trHeight w:val="144"/>
          <w:jc w:val="center"/>
        </w:trPr>
        <w:tc>
          <w:tcPr>
            <w:tcW w:w="2970" w:type="dxa"/>
            <w:shd w:val="clear" w:color="auto" w:fill="auto"/>
            <w:vAlign w:val="bottom"/>
          </w:tcPr>
          <w:p w:rsidR="009051BC" w:rsidRPr="004A6B77" w:rsidRDefault="009051BC" w:rsidP="00CB08F3">
            <w:pPr>
              <w:contextualSpacing/>
              <w:jc w:val="center"/>
              <w:rPr>
                <w:sz w:val="22"/>
                <w:szCs w:val="22"/>
              </w:rPr>
            </w:pPr>
            <w:r w:rsidRPr="003375A9">
              <w:rPr>
                <w:sz w:val="22"/>
                <w:szCs w:val="22"/>
              </w:rPr>
              <w:t>Total Phosphorus, lbs</w:t>
            </w:r>
            <w:r>
              <w:rPr>
                <w:sz w:val="22"/>
                <w:szCs w:val="22"/>
              </w:rPr>
              <w:t xml:space="preserve"> </w:t>
            </w:r>
          </w:p>
        </w:tc>
        <w:tc>
          <w:tcPr>
            <w:tcW w:w="3060" w:type="dxa"/>
            <w:shd w:val="clear" w:color="auto" w:fill="auto"/>
            <w:vAlign w:val="bottom"/>
          </w:tcPr>
          <w:p w:rsidR="009051BC" w:rsidRPr="004A6B77" w:rsidRDefault="009051BC" w:rsidP="00CB08F3">
            <w:pPr>
              <w:contextualSpacing/>
              <w:jc w:val="center"/>
              <w:rPr>
                <w:sz w:val="22"/>
                <w:szCs w:val="22"/>
              </w:rPr>
            </w:pPr>
            <w:r>
              <w:rPr>
                <w:sz w:val="22"/>
                <w:szCs w:val="22"/>
              </w:rPr>
              <w:t>Monthly</w:t>
            </w:r>
          </w:p>
        </w:tc>
        <w:tc>
          <w:tcPr>
            <w:tcW w:w="1890" w:type="dxa"/>
            <w:shd w:val="clear" w:color="auto" w:fill="auto"/>
            <w:vAlign w:val="bottom"/>
          </w:tcPr>
          <w:p w:rsidR="009051BC" w:rsidRPr="004A6B77" w:rsidRDefault="009051BC" w:rsidP="00CB08F3">
            <w:pPr>
              <w:contextualSpacing/>
              <w:jc w:val="center"/>
              <w:rPr>
                <w:sz w:val="22"/>
                <w:szCs w:val="22"/>
              </w:rPr>
            </w:pPr>
            <w:r w:rsidRPr="004A6B77">
              <w:rPr>
                <w:sz w:val="22"/>
                <w:szCs w:val="22"/>
              </w:rPr>
              <w:t>Grab</w:t>
            </w:r>
          </w:p>
        </w:tc>
        <w:tc>
          <w:tcPr>
            <w:tcW w:w="1440" w:type="dxa"/>
            <w:shd w:val="clear" w:color="auto" w:fill="auto"/>
            <w:vAlign w:val="bottom"/>
          </w:tcPr>
          <w:p w:rsidR="009051BC" w:rsidRPr="004A6B77" w:rsidRDefault="009051BC" w:rsidP="00CB08F3">
            <w:pPr>
              <w:contextualSpacing/>
              <w:jc w:val="center"/>
              <w:rPr>
                <w:sz w:val="22"/>
                <w:szCs w:val="22"/>
              </w:rPr>
            </w:pPr>
            <w:r>
              <w:rPr>
                <w:sz w:val="22"/>
                <w:szCs w:val="22"/>
              </w:rPr>
              <w:t>lbs</w:t>
            </w:r>
          </w:p>
        </w:tc>
      </w:tr>
      <w:tr w:rsidR="009051BC" w:rsidRPr="00F964D1" w:rsidTr="00CB08F3">
        <w:trPr>
          <w:cantSplit/>
          <w:trHeight w:val="144"/>
          <w:jc w:val="center"/>
        </w:trPr>
        <w:tc>
          <w:tcPr>
            <w:tcW w:w="2970" w:type="dxa"/>
            <w:shd w:val="clear" w:color="auto" w:fill="auto"/>
            <w:vAlign w:val="bottom"/>
          </w:tcPr>
          <w:p w:rsidR="009051BC" w:rsidRPr="004A6B77" w:rsidRDefault="009051BC" w:rsidP="00CB08F3">
            <w:pPr>
              <w:contextualSpacing/>
              <w:jc w:val="center"/>
              <w:rPr>
                <w:sz w:val="22"/>
                <w:szCs w:val="22"/>
              </w:rPr>
            </w:pPr>
            <w:r w:rsidRPr="003375A9">
              <w:rPr>
                <w:sz w:val="22"/>
                <w:szCs w:val="22"/>
              </w:rPr>
              <w:t>Total Nitrogen, lbs</w:t>
            </w:r>
            <w:r w:rsidR="00CB08F3">
              <w:rPr>
                <w:sz w:val="22"/>
                <w:szCs w:val="22"/>
              </w:rPr>
              <w:t xml:space="preserve"> </w:t>
            </w:r>
          </w:p>
        </w:tc>
        <w:tc>
          <w:tcPr>
            <w:tcW w:w="3060" w:type="dxa"/>
            <w:shd w:val="clear" w:color="auto" w:fill="auto"/>
            <w:vAlign w:val="bottom"/>
          </w:tcPr>
          <w:p w:rsidR="009051BC" w:rsidRPr="004A6B77" w:rsidRDefault="009051BC" w:rsidP="00CB08F3">
            <w:pPr>
              <w:contextualSpacing/>
              <w:jc w:val="center"/>
              <w:rPr>
                <w:sz w:val="22"/>
                <w:szCs w:val="22"/>
              </w:rPr>
            </w:pPr>
            <w:r>
              <w:rPr>
                <w:sz w:val="22"/>
                <w:szCs w:val="22"/>
              </w:rPr>
              <w:t>Monthly</w:t>
            </w:r>
          </w:p>
        </w:tc>
        <w:tc>
          <w:tcPr>
            <w:tcW w:w="1890" w:type="dxa"/>
            <w:shd w:val="clear" w:color="auto" w:fill="auto"/>
            <w:vAlign w:val="bottom"/>
          </w:tcPr>
          <w:p w:rsidR="009051BC" w:rsidRPr="004A6B77" w:rsidRDefault="009051BC" w:rsidP="00CB08F3">
            <w:pPr>
              <w:contextualSpacing/>
              <w:jc w:val="center"/>
              <w:rPr>
                <w:sz w:val="22"/>
                <w:szCs w:val="22"/>
              </w:rPr>
            </w:pPr>
            <w:r w:rsidRPr="004A6B77">
              <w:rPr>
                <w:sz w:val="22"/>
                <w:szCs w:val="22"/>
              </w:rPr>
              <w:t>Grab</w:t>
            </w:r>
          </w:p>
        </w:tc>
        <w:tc>
          <w:tcPr>
            <w:tcW w:w="1440" w:type="dxa"/>
            <w:shd w:val="clear" w:color="auto" w:fill="auto"/>
            <w:vAlign w:val="bottom"/>
          </w:tcPr>
          <w:p w:rsidR="009051BC" w:rsidRPr="004A6B77" w:rsidRDefault="009051BC" w:rsidP="00CB08F3">
            <w:pPr>
              <w:contextualSpacing/>
              <w:jc w:val="center"/>
              <w:rPr>
                <w:sz w:val="22"/>
                <w:szCs w:val="22"/>
              </w:rPr>
            </w:pPr>
            <w:r>
              <w:rPr>
                <w:sz w:val="22"/>
                <w:szCs w:val="22"/>
              </w:rPr>
              <w:t>lbs</w:t>
            </w:r>
          </w:p>
        </w:tc>
      </w:tr>
      <w:tr w:rsidR="009051BC" w:rsidRPr="00F964D1" w:rsidTr="00CB08F3">
        <w:trPr>
          <w:cantSplit/>
          <w:trHeight w:val="144"/>
          <w:jc w:val="center"/>
        </w:trPr>
        <w:tc>
          <w:tcPr>
            <w:tcW w:w="2970" w:type="dxa"/>
            <w:shd w:val="clear" w:color="auto" w:fill="auto"/>
            <w:vAlign w:val="bottom"/>
          </w:tcPr>
          <w:p w:rsidR="009051BC" w:rsidRPr="003375A9" w:rsidRDefault="00CB08F3" w:rsidP="00CB08F3">
            <w:pPr>
              <w:contextualSpacing/>
              <w:jc w:val="center"/>
              <w:rPr>
                <w:sz w:val="22"/>
                <w:szCs w:val="22"/>
              </w:rPr>
            </w:pPr>
            <w:r>
              <w:rPr>
                <w:sz w:val="22"/>
                <w:szCs w:val="22"/>
              </w:rPr>
              <w:t xml:space="preserve">Temperature </w:t>
            </w:r>
          </w:p>
        </w:tc>
        <w:tc>
          <w:tcPr>
            <w:tcW w:w="3060" w:type="dxa"/>
            <w:shd w:val="clear" w:color="auto" w:fill="auto"/>
            <w:vAlign w:val="bottom"/>
          </w:tcPr>
          <w:p w:rsidR="009051BC" w:rsidRDefault="009051BC" w:rsidP="00CB08F3">
            <w:pPr>
              <w:contextualSpacing/>
              <w:jc w:val="center"/>
              <w:rPr>
                <w:sz w:val="22"/>
                <w:szCs w:val="22"/>
              </w:rPr>
            </w:pPr>
            <w:r>
              <w:rPr>
                <w:sz w:val="22"/>
                <w:szCs w:val="22"/>
              </w:rPr>
              <w:t>Daily</w:t>
            </w:r>
          </w:p>
        </w:tc>
        <w:tc>
          <w:tcPr>
            <w:tcW w:w="1890" w:type="dxa"/>
            <w:shd w:val="clear" w:color="auto" w:fill="auto"/>
            <w:vAlign w:val="bottom"/>
          </w:tcPr>
          <w:p w:rsidR="009051BC" w:rsidRPr="004A6B77" w:rsidRDefault="009051BC" w:rsidP="00CB08F3">
            <w:pPr>
              <w:contextualSpacing/>
              <w:jc w:val="center"/>
              <w:rPr>
                <w:sz w:val="22"/>
                <w:szCs w:val="22"/>
              </w:rPr>
            </w:pPr>
            <w:r>
              <w:rPr>
                <w:sz w:val="22"/>
                <w:szCs w:val="22"/>
              </w:rPr>
              <w:t>Recorded</w:t>
            </w:r>
          </w:p>
        </w:tc>
        <w:tc>
          <w:tcPr>
            <w:tcW w:w="1440" w:type="dxa"/>
            <w:shd w:val="clear" w:color="auto" w:fill="auto"/>
            <w:vAlign w:val="bottom"/>
          </w:tcPr>
          <w:p w:rsidR="009051BC" w:rsidRDefault="009051BC" w:rsidP="00CB08F3">
            <w:pPr>
              <w:contextualSpacing/>
              <w:jc w:val="center"/>
              <w:rPr>
                <w:sz w:val="22"/>
                <w:szCs w:val="22"/>
              </w:rPr>
            </w:pPr>
            <w:proofErr w:type="spellStart"/>
            <w:r>
              <w:rPr>
                <w:sz w:val="22"/>
                <w:szCs w:val="22"/>
                <w:vertAlign w:val="superscript"/>
              </w:rPr>
              <w:t>o</w:t>
            </w:r>
            <w:r>
              <w:rPr>
                <w:sz w:val="22"/>
                <w:szCs w:val="22"/>
              </w:rPr>
              <w:t>C</w:t>
            </w:r>
            <w:proofErr w:type="spellEnd"/>
          </w:p>
        </w:tc>
      </w:tr>
      <w:tr w:rsidR="009051BC" w:rsidRPr="00F964D1" w:rsidTr="00CB08F3">
        <w:trPr>
          <w:cantSplit/>
          <w:trHeight w:val="144"/>
          <w:jc w:val="center"/>
        </w:trPr>
        <w:tc>
          <w:tcPr>
            <w:tcW w:w="2970" w:type="dxa"/>
            <w:shd w:val="clear" w:color="auto" w:fill="auto"/>
            <w:vAlign w:val="bottom"/>
          </w:tcPr>
          <w:p w:rsidR="009051BC" w:rsidRPr="004A6B77" w:rsidRDefault="009051BC" w:rsidP="00203DA1">
            <w:pPr>
              <w:contextualSpacing/>
              <w:jc w:val="center"/>
              <w:rPr>
                <w:sz w:val="22"/>
                <w:szCs w:val="22"/>
              </w:rPr>
            </w:pPr>
            <w:r w:rsidRPr="004A6B77">
              <w:rPr>
                <w:sz w:val="22"/>
                <w:szCs w:val="22"/>
                <w:lang w:val="fr-FR"/>
              </w:rPr>
              <w:t>Metals</w:t>
            </w:r>
            <w:r w:rsidR="00A01A6B">
              <w:rPr>
                <w:sz w:val="22"/>
                <w:szCs w:val="22"/>
                <w:lang w:val="fr-FR"/>
              </w:rPr>
              <w:t xml:space="preserve"> </w:t>
            </w:r>
            <w:hyperlink w:anchor="Monitoring_footnote_f" w:history="1">
              <w:r w:rsidR="00A01A6B" w:rsidRPr="00203DA1">
                <w:rPr>
                  <w:rStyle w:val="Hyperlink"/>
                  <w:b/>
                  <w:color w:val="auto"/>
                  <w:sz w:val="28"/>
                  <w:szCs w:val="28"/>
                  <w:vertAlign w:val="superscript"/>
                  <w:lang w:val="fr-FR"/>
                </w:rPr>
                <w:t>f</w:t>
              </w:r>
            </w:hyperlink>
          </w:p>
        </w:tc>
        <w:tc>
          <w:tcPr>
            <w:tcW w:w="3060" w:type="dxa"/>
            <w:shd w:val="clear" w:color="auto" w:fill="auto"/>
            <w:vAlign w:val="bottom"/>
          </w:tcPr>
          <w:p w:rsidR="009051BC" w:rsidRPr="004A6B77" w:rsidRDefault="00A01A6B" w:rsidP="009167FA">
            <w:pPr>
              <w:contextualSpacing/>
              <w:jc w:val="center"/>
              <w:rPr>
                <w:sz w:val="22"/>
                <w:szCs w:val="22"/>
              </w:rPr>
            </w:pPr>
            <w:r>
              <w:rPr>
                <w:sz w:val="22"/>
                <w:szCs w:val="22"/>
              </w:rPr>
              <w:t>Once, within 6 months of permit issuance</w:t>
            </w:r>
          </w:p>
        </w:tc>
        <w:tc>
          <w:tcPr>
            <w:tcW w:w="1890" w:type="dxa"/>
            <w:shd w:val="clear" w:color="auto" w:fill="auto"/>
            <w:vAlign w:val="bottom"/>
          </w:tcPr>
          <w:p w:rsidR="009051BC" w:rsidRPr="004A6B77" w:rsidRDefault="009051BC" w:rsidP="009167FA">
            <w:pPr>
              <w:contextualSpacing/>
              <w:jc w:val="center"/>
              <w:rPr>
                <w:sz w:val="22"/>
                <w:szCs w:val="22"/>
              </w:rPr>
            </w:pPr>
            <w:r w:rsidRPr="004A6B77">
              <w:rPr>
                <w:sz w:val="22"/>
                <w:szCs w:val="22"/>
              </w:rPr>
              <w:t>Composite</w:t>
            </w:r>
            <w:r w:rsidR="003D53C2">
              <w:rPr>
                <w:sz w:val="22"/>
                <w:szCs w:val="22"/>
              </w:rPr>
              <w:t>/Grab</w:t>
            </w:r>
          </w:p>
        </w:tc>
        <w:tc>
          <w:tcPr>
            <w:tcW w:w="1440" w:type="dxa"/>
            <w:shd w:val="clear" w:color="auto" w:fill="auto"/>
            <w:vAlign w:val="bottom"/>
          </w:tcPr>
          <w:p w:rsidR="009051BC" w:rsidRPr="004A6B77" w:rsidRDefault="009051BC" w:rsidP="009167FA">
            <w:pPr>
              <w:contextualSpacing/>
              <w:jc w:val="center"/>
              <w:rPr>
                <w:sz w:val="22"/>
                <w:szCs w:val="22"/>
              </w:rPr>
            </w:pPr>
            <w:r w:rsidRPr="004A6B77">
              <w:rPr>
                <w:sz w:val="22"/>
                <w:szCs w:val="22"/>
              </w:rPr>
              <w:t>mg/L</w:t>
            </w:r>
          </w:p>
        </w:tc>
      </w:tr>
    </w:tbl>
    <w:p w:rsidR="009051BC" w:rsidRDefault="009051BC" w:rsidP="00F711B7">
      <w:pPr>
        <w:pStyle w:val="BodyTextIndent"/>
        <w:ind w:left="0" w:firstLine="0"/>
        <w:rPr>
          <w:sz w:val="22"/>
          <w:szCs w:val="22"/>
        </w:rPr>
      </w:pPr>
    </w:p>
    <w:p w:rsidR="00653E12" w:rsidRDefault="00653E12" w:rsidP="00440C04">
      <w:pPr>
        <w:tabs>
          <w:tab w:val="left" w:pos="720"/>
        </w:tabs>
        <w:ind w:left="720" w:right="720" w:hanging="720"/>
        <w:jc w:val="both"/>
        <w:rPr>
          <w:sz w:val="22"/>
          <w:szCs w:val="22"/>
        </w:rPr>
      </w:pPr>
    </w:p>
    <w:p w:rsidR="00440C04" w:rsidRPr="00653E12" w:rsidRDefault="00440C04" w:rsidP="00BB1076">
      <w:pPr>
        <w:tabs>
          <w:tab w:val="left" w:pos="720"/>
        </w:tabs>
        <w:ind w:left="720" w:right="720" w:hanging="720"/>
        <w:jc w:val="both"/>
        <w:rPr>
          <w:sz w:val="22"/>
          <w:szCs w:val="22"/>
        </w:rPr>
      </w:pPr>
      <w:bookmarkStart w:id="18" w:name="Monitoring_footnote_a"/>
      <w:r w:rsidRPr="00203DA1">
        <w:rPr>
          <w:b/>
          <w:sz w:val="28"/>
          <w:szCs w:val="28"/>
          <w:vertAlign w:val="superscript"/>
        </w:rPr>
        <w:t>a</w:t>
      </w:r>
      <w:bookmarkEnd w:id="18"/>
      <w:r w:rsidRPr="00653E12">
        <w:rPr>
          <w:sz w:val="22"/>
          <w:szCs w:val="22"/>
        </w:rPr>
        <w:tab/>
        <w:t xml:space="preserve">See Definitions, </w:t>
      </w:r>
      <w:hyperlink w:anchor="Part_VIII_Definitions" w:history="1">
        <w:r w:rsidRPr="00203DA1">
          <w:rPr>
            <w:rStyle w:val="Hyperlink"/>
            <w:i/>
            <w:iCs/>
            <w:color w:val="auto"/>
            <w:sz w:val="22"/>
            <w:szCs w:val="22"/>
          </w:rPr>
          <w:t>Part VIII</w:t>
        </w:r>
      </w:hyperlink>
      <w:r w:rsidRPr="00203DA1">
        <w:rPr>
          <w:sz w:val="22"/>
          <w:szCs w:val="22"/>
        </w:rPr>
        <w:t xml:space="preserve">, </w:t>
      </w:r>
      <w:r w:rsidRPr="00653E12">
        <w:rPr>
          <w:sz w:val="22"/>
          <w:szCs w:val="22"/>
        </w:rPr>
        <w:t>for definition of terms.</w:t>
      </w:r>
    </w:p>
    <w:p w:rsidR="00440C04" w:rsidRPr="00653E12" w:rsidRDefault="00440C04" w:rsidP="00BB1076">
      <w:pPr>
        <w:tabs>
          <w:tab w:val="left" w:pos="720"/>
        </w:tabs>
        <w:ind w:left="720" w:right="720" w:hanging="720"/>
        <w:jc w:val="both"/>
        <w:rPr>
          <w:sz w:val="22"/>
          <w:szCs w:val="22"/>
        </w:rPr>
      </w:pPr>
    </w:p>
    <w:p w:rsidR="00440C04" w:rsidRPr="00653E12" w:rsidRDefault="00440C04" w:rsidP="00BB1076">
      <w:pPr>
        <w:tabs>
          <w:tab w:val="left" w:pos="720"/>
        </w:tabs>
        <w:ind w:left="720" w:right="720" w:hanging="720"/>
        <w:jc w:val="both"/>
        <w:rPr>
          <w:sz w:val="22"/>
          <w:szCs w:val="22"/>
        </w:rPr>
      </w:pPr>
      <w:bookmarkStart w:id="19" w:name="Monitoring_footnote_b"/>
      <w:r w:rsidRPr="00203DA1">
        <w:rPr>
          <w:b/>
          <w:sz w:val="28"/>
          <w:szCs w:val="28"/>
          <w:vertAlign w:val="superscript"/>
        </w:rPr>
        <w:t>b</w:t>
      </w:r>
      <w:bookmarkEnd w:id="19"/>
      <w:r w:rsidRPr="00653E12">
        <w:rPr>
          <w:sz w:val="22"/>
          <w:szCs w:val="22"/>
        </w:rPr>
        <w:tab/>
        <w:t>Flow measurements of influent/effluent volume shall be made in such a manner that the permittee can affirmatively demonstrate that representative values are being obtained.</w:t>
      </w:r>
    </w:p>
    <w:p w:rsidR="00440C04" w:rsidRPr="00653E12" w:rsidRDefault="00440C04" w:rsidP="00BB1076">
      <w:pPr>
        <w:tabs>
          <w:tab w:val="left" w:pos="720"/>
        </w:tabs>
        <w:ind w:left="720" w:right="720" w:hanging="720"/>
        <w:jc w:val="both"/>
        <w:rPr>
          <w:sz w:val="22"/>
          <w:szCs w:val="22"/>
        </w:rPr>
      </w:pPr>
    </w:p>
    <w:p w:rsidR="00440C04" w:rsidRPr="00653E12" w:rsidRDefault="00440C04" w:rsidP="00BB1076">
      <w:pPr>
        <w:tabs>
          <w:tab w:val="left" w:pos="720"/>
        </w:tabs>
        <w:ind w:left="720" w:right="720" w:hanging="720"/>
        <w:jc w:val="both"/>
        <w:rPr>
          <w:sz w:val="22"/>
          <w:szCs w:val="22"/>
        </w:rPr>
      </w:pPr>
      <w:bookmarkStart w:id="20" w:name="Monitoring_footnote_c"/>
      <w:r w:rsidRPr="00203DA1">
        <w:rPr>
          <w:b/>
          <w:sz w:val="28"/>
          <w:szCs w:val="28"/>
          <w:vertAlign w:val="superscript"/>
        </w:rPr>
        <w:t>c</w:t>
      </w:r>
      <w:bookmarkEnd w:id="20"/>
      <w:r w:rsidRPr="00653E12">
        <w:rPr>
          <w:sz w:val="22"/>
          <w:szCs w:val="22"/>
        </w:rPr>
        <w:tab/>
        <w:t>If the rate of discharge is controlled, the rate and duration of discharge shall be reported.</w:t>
      </w:r>
    </w:p>
    <w:p w:rsidR="00440C04" w:rsidRPr="00653E12" w:rsidRDefault="00440C04" w:rsidP="00BB1076">
      <w:pPr>
        <w:tabs>
          <w:tab w:val="left" w:pos="720"/>
        </w:tabs>
        <w:ind w:left="720" w:right="720" w:hanging="720"/>
        <w:jc w:val="both"/>
        <w:rPr>
          <w:sz w:val="22"/>
          <w:szCs w:val="22"/>
        </w:rPr>
      </w:pPr>
    </w:p>
    <w:p w:rsidR="00440C04" w:rsidRDefault="00440C04" w:rsidP="00BB1076">
      <w:pPr>
        <w:tabs>
          <w:tab w:val="left" w:pos="720"/>
        </w:tabs>
        <w:ind w:left="720" w:right="720" w:hanging="720"/>
        <w:jc w:val="both"/>
        <w:rPr>
          <w:sz w:val="22"/>
          <w:szCs w:val="22"/>
        </w:rPr>
      </w:pPr>
      <w:bookmarkStart w:id="21" w:name="Monitoring_footnote_d"/>
      <w:r w:rsidRPr="00203DA1">
        <w:rPr>
          <w:b/>
          <w:sz w:val="28"/>
          <w:szCs w:val="28"/>
          <w:vertAlign w:val="superscript"/>
        </w:rPr>
        <w:t>d</w:t>
      </w:r>
      <w:bookmarkEnd w:id="21"/>
      <w:r w:rsidRPr="00653E12">
        <w:rPr>
          <w:sz w:val="22"/>
          <w:szCs w:val="22"/>
        </w:rPr>
        <w:tab/>
        <w:t>In addition to monitoring the final discharge, influent samples shall be taken and analyzed for this constituent at the same frequency as required for this constituent in the discharge.</w:t>
      </w:r>
    </w:p>
    <w:p w:rsidR="00984C1F" w:rsidRPr="00653E12" w:rsidRDefault="00984C1F" w:rsidP="00BB1076">
      <w:pPr>
        <w:tabs>
          <w:tab w:val="left" w:pos="720"/>
        </w:tabs>
        <w:ind w:left="720" w:right="720" w:hanging="720"/>
        <w:jc w:val="both"/>
        <w:rPr>
          <w:sz w:val="22"/>
          <w:szCs w:val="22"/>
        </w:rPr>
      </w:pPr>
    </w:p>
    <w:p w:rsidR="004849CD" w:rsidRDefault="00596B3C" w:rsidP="00BB1076">
      <w:pPr>
        <w:pStyle w:val="Notes"/>
        <w:tabs>
          <w:tab w:val="clear" w:pos="720"/>
        </w:tabs>
        <w:ind w:left="720" w:hanging="720"/>
        <w:jc w:val="both"/>
        <w:rPr>
          <w:snapToGrid w:val="0"/>
          <w:sz w:val="22"/>
          <w:szCs w:val="22"/>
        </w:rPr>
      </w:pPr>
      <w:bookmarkStart w:id="22" w:name="Monitoring_footnote_e"/>
      <w:r w:rsidRPr="00203DA1">
        <w:rPr>
          <w:b/>
          <w:snapToGrid w:val="0"/>
          <w:sz w:val="28"/>
          <w:szCs w:val="28"/>
          <w:vertAlign w:val="superscript"/>
        </w:rPr>
        <w:t>e</w:t>
      </w:r>
      <w:bookmarkEnd w:id="22"/>
      <w:r w:rsidR="004849CD">
        <w:rPr>
          <w:snapToGrid w:val="0"/>
          <w:sz w:val="22"/>
          <w:szCs w:val="22"/>
        </w:rPr>
        <w:tab/>
      </w:r>
      <w:r w:rsidR="004849CD" w:rsidRPr="009E582A">
        <w:rPr>
          <w:snapToGrid w:val="0"/>
          <w:sz w:val="22"/>
          <w:szCs w:val="22"/>
        </w:rPr>
        <w:t xml:space="preserve">Oil &amp; Grease sampled when sheen is present or visible. If no sheen is present or visible, report </w:t>
      </w:r>
      <w:r w:rsidR="00203DA1">
        <w:rPr>
          <w:snapToGrid w:val="0"/>
          <w:sz w:val="22"/>
          <w:szCs w:val="22"/>
        </w:rPr>
        <w:t>“</w:t>
      </w:r>
      <w:r w:rsidR="004849CD">
        <w:rPr>
          <w:snapToGrid w:val="0"/>
          <w:sz w:val="22"/>
          <w:szCs w:val="22"/>
        </w:rPr>
        <w:t>9</w:t>
      </w:r>
      <w:r w:rsidR="00203DA1">
        <w:rPr>
          <w:snapToGrid w:val="0"/>
          <w:sz w:val="22"/>
          <w:szCs w:val="22"/>
        </w:rPr>
        <w:t>”</w:t>
      </w:r>
      <w:r w:rsidR="004849CD">
        <w:rPr>
          <w:snapToGrid w:val="0"/>
          <w:sz w:val="22"/>
          <w:szCs w:val="22"/>
        </w:rPr>
        <w:t xml:space="preserve"> under NODI in NetDMR</w:t>
      </w:r>
      <w:r w:rsidR="004849CD" w:rsidRPr="009E582A">
        <w:rPr>
          <w:snapToGrid w:val="0"/>
          <w:sz w:val="22"/>
          <w:szCs w:val="22"/>
        </w:rPr>
        <w:t xml:space="preserve">. </w:t>
      </w:r>
    </w:p>
    <w:p w:rsidR="00A01A6B" w:rsidRDefault="00A01A6B" w:rsidP="00BB1076">
      <w:pPr>
        <w:pStyle w:val="Notes"/>
        <w:tabs>
          <w:tab w:val="clear" w:pos="720"/>
        </w:tabs>
        <w:ind w:left="720" w:hanging="720"/>
        <w:jc w:val="both"/>
        <w:rPr>
          <w:snapToGrid w:val="0"/>
          <w:sz w:val="22"/>
          <w:szCs w:val="22"/>
        </w:rPr>
      </w:pPr>
    </w:p>
    <w:p w:rsidR="00A01A6B" w:rsidRPr="009E582A" w:rsidRDefault="00A01A6B" w:rsidP="00BB1076">
      <w:pPr>
        <w:pStyle w:val="Notes"/>
        <w:tabs>
          <w:tab w:val="clear" w:pos="720"/>
        </w:tabs>
        <w:ind w:left="720" w:hanging="720"/>
        <w:jc w:val="both"/>
        <w:rPr>
          <w:snapToGrid w:val="0"/>
          <w:sz w:val="22"/>
          <w:szCs w:val="22"/>
        </w:rPr>
      </w:pPr>
      <w:bookmarkStart w:id="23" w:name="Monitoring_footnote_f"/>
      <w:r w:rsidRPr="00203DA1">
        <w:rPr>
          <w:b/>
          <w:snapToGrid w:val="0"/>
          <w:sz w:val="28"/>
          <w:szCs w:val="28"/>
          <w:vertAlign w:val="superscript"/>
        </w:rPr>
        <w:t>f</w:t>
      </w:r>
      <w:bookmarkEnd w:id="23"/>
      <w:r>
        <w:rPr>
          <w:snapToGrid w:val="0"/>
          <w:sz w:val="22"/>
          <w:szCs w:val="22"/>
        </w:rPr>
        <w:tab/>
        <w:t xml:space="preserve">Metals analyses have not previously been required for this facility. One metals analysis is required with this permit renewal, which shall be conducted within the first 6 months of the permit effective date. Metals to be analyzed include Arsenic, Cadmium, Chromium, Copper, Lead, Mercury, Nickel, Selenium, Silver, and Zinc. </w:t>
      </w:r>
    </w:p>
    <w:p w:rsidR="004849CD" w:rsidRPr="009E582A" w:rsidRDefault="004849CD" w:rsidP="00BB1076">
      <w:pPr>
        <w:pStyle w:val="Notes"/>
        <w:ind w:left="720" w:hanging="720"/>
        <w:jc w:val="both"/>
        <w:rPr>
          <w:color w:val="4F81BD" w:themeColor="accent1"/>
          <w:sz w:val="22"/>
          <w:szCs w:val="22"/>
        </w:rPr>
      </w:pPr>
    </w:p>
    <w:p w:rsidR="003849E9" w:rsidRDefault="003849E9" w:rsidP="00BB1076">
      <w:pPr>
        <w:tabs>
          <w:tab w:val="left" w:pos="-1440"/>
          <w:tab w:val="left" w:pos="-720"/>
          <w:tab w:val="left" w:pos="0"/>
          <w:tab w:val="left" w:pos="1908"/>
          <w:tab w:val="left" w:pos="2416"/>
          <w:tab w:val="left" w:pos="3052"/>
          <w:tab w:val="left" w:pos="3688"/>
          <w:tab w:val="left" w:pos="4320"/>
          <w:tab w:val="left" w:pos="5040"/>
          <w:tab w:val="left" w:pos="5760"/>
          <w:tab w:val="left" w:pos="6480"/>
          <w:tab w:val="left" w:pos="7200"/>
          <w:tab w:val="left" w:pos="7920"/>
          <w:tab w:val="left" w:pos="8640"/>
          <w:tab w:val="left" w:pos="9360"/>
        </w:tabs>
        <w:ind w:left="720" w:hanging="720"/>
        <w:jc w:val="both"/>
        <w:rPr>
          <w:sz w:val="22"/>
          <w:szCs w:val="22"/>
        </w:rPr>
      </w:pPr>
    </w:p>
    <w:p w:rsidR="00622BB0" w:rsidRPr="00653E12" w:rsidRDefault="000742D7" w:rsidP="00BB1076">
      <w:pPr>
        <w:pStyle w:val="Notes"/>
        <w:numPr>
          <w:ilvl w:val="1"/>
          <w:numId w:val="2"/>
        </w:numPr>
        <w:jc w:val="both"/>
        <w:rPr>
          <w:sz w:val="22"/>
          <w:szCs w:val="22"/>
        </w:rPr>
      </w:pPr>
      <w:bookmarkStart w:id="24" w:name="Part_I_D_Reporting_Mon_Results"/>
      <w:r w:rsidRPr="00653E12">
        <w:rPr>
          <w:sz w:val="22"/>
          <w:szCs w:val="22"/>
          <w:u w:val="single"/>
        </w:rPr>
        <w:t>Reporting of Monitoring Results</w:t>
      </w:r>
      <w:bookmarkEnd w:id="24"/>
      <w:r w:rsidRPr="00653E12">
        <w:rPr>
          <w:sz w:val="22"/>
          <w:szCs w:val="22"/>
          <w:u w:val="single"/>
        </w:rPr>
        <w:fldChar w:fldCharType="begin"/>
      </w:r>
      <w:r w:rsidRPr="00653E12">
        <w:rPr>
          <w:sz w:val="22"/>
          <w:szCs w:val="22"/>
        </w:rPr>
        <w:instrText xml:space="preserve"> TC "</w:instrText>
      </w:r>
      <w:bookmarkStart w:id="25" w:name="_Toc189359753"/>
      <w:bookmarkStart w:id="26" w:name="_Toc189360324"/>
      <w:bookmarkStart w:id="27" w:name="_Toc189360466"/>
      <w:bookmarkStart w:id="28" w:name="_Toc535497130"/>
      <w:r w:rsidRPr="00653E12">
        <w:rPr>
          <w:sz w:val="22"/>
          <w:szCs w:val="22"/>
        </w:rPr>
        <w:instrText xml:space="preserve">D.  </w:instrText>
      </w:r>
      <w:r w:rsidRPr="00653E12">
        <w:rPr>
          <w:sz w:val="22"/>
          <w:szCs w:val="22"/>
          <w:u w:val="single"/>
        </w:rPr>
        <w:instrText>Reporting of Monitoring Results</w:instrText>
      </w:r>
      <w:bookmarkEnd w:id="25"/>
      <w:bookmarkEnd w:id="26"/>
      <w:bookmarkEnd w:id="27"/>
      <w:bookmarkEnd w:id="28"/>
      <w:r w:rsidRPr="00653E12">
        <w:rPr>
          <w:sz w:val="22"/>
          <w:szCs w:val="22"/>
        </w:rPr>
        <w:instrText xml:space="preserve">" \f C \l "2" </w:instrText>
      </w:r>
      <w:r w:rsidRPr="00653E12">
        <w:rPr>
          <w:sz w:val="22"/>
          <w:szCs w:val="22"/>
          <w:u w:val="single"/>
        </w:rPr>
        <w:fldChar w:fldCharType="end"/>
      </w:r>
      <w:r w:rsidRPr="00653E12">
        <w:rPr>
          <w:sz w:val="22"/>
          <w:szCs w:val="22"/>
        </w:rPr>
        <w:t xml:space="preserve">.  </w:t>
      </w:r>
    </w:p>
    <w:p w:rsidR="00622BB0" w:rsidRPr="00653E12" w:rsidRDefault="00622BB0" w:rsidP="00BB1076">
      <w:pPr>
        <w:pStyle w:val="Notes"/>
        <w:tabs>
          <w:tab w:val="clear" w:pos="720"/>
        </w:tabs>
        <w:ind w:left="1080"/>
        <w:jc w:val="both"/>
        <w:rPr>
          <w:sz w:val="22"/>
          <w:szCs w:val="22"/>
        </w:rPr>
      </w:pPr>
    </w:p>
    <w:p w:rsidR="00440C04" w:rsidRPr="00C605D3" w:rsidRDefault="00622BB0" w:rsidP="00BB1076">
      <w:pPr>
        <w:pStyle w:val="Notes"/>
        <w:numPr>
          <w:ilvl w:val="2"/>
          <w:numId w:val="2"/>
        </w:numPr>
        <w:jc w:val="both"/>
        <w:rPr>
          <w:sz w:val="22"/>
          <w:szCs w:val="22"/>
        </w:rPr>
      </w:pPr>
      <w:r w:rsidRPr="00653E12">
        <w:rPr>
          <w:sz w:val="22"/>
          <w:szCs w:val="22"/>
          <w:u w:val="single"/>
        </w:rPr>
        <w:t>Reporting of Wastewater Monitoring Results</w:t>
      </w:r>
      <w:r w:rsidRPr="00653E12">
        <w:rPr>
          <w:sz w:val="22"/>
          <w:szCs w:val="22"/>
        </w:rPr>
        <w:t xml:space="preserve"> </w:t>
      </w:r>
      <w:r w:rsidR="000742D7" w:rsidRPr="00653E12">
        <w:rPr>
          <w:sz w:val="22"/>
          <w:szCs w:val="22"/>
        </w:rPr>
        <w:t xml:space="preserve">Monitoring results obtained during the previous month shall be summarized for each month and reported </w:t>
      </w:r>
      <w:r w:rsidRPr="00653E12">
        <w:rPr>
          <w:sz w:val="22"/>
          <w:szCs w:val="22"/>
        </w:rPr>
        <w:t>by</w:t>
      </w:r>
      <w:r w:rsidR="000742D7" w:rsidRPr="00653E12">
        <w:rPr>
          <w:sz w:val="22"/>
          <w:szCs w:val="22"/>
        </w:rPr>
        <w:t xml:space="preserve"> NetDMR, entered into NetDMR no later than the 28</w:t>
      </w:r>
      <w:r w:rsidR="000742D7" w:rsidRPr="00653E12">
        <w:rPr>
          <w:sz w:val="22"/>
          <w:szCs w:val="22"/>
          <w:vertAlign w:val="superscript"/>
        </w:rPr>
        <w:t>th</w:t>
      </w:r>
      <w:r w:rsidR="000742D7" w:rsidRPr="00653E12">
        <w:rPr>
          <w:sz w:val="22"/>
          <w:szCs w:val="22"/>
        </w:rPr>
        <w:t xml:space="preserve"> day of the month following the completed reporting period.  If no discharge occurs during the reporting period, “no discharge” shall be reported.  Legible copies of these, and all other reports required herein, shall be signed and certified in accordance with the requirements of </w:t>
      </w:r>
      <w:r w:rsidR="000742D7" w:rsidRPr="00653E12">
        <w:rPr>
          <w:i/>
          <w:iCs/>
          <w:sz w:val="22"/>
          <w:szCs w:val="22"/>
        </w:rPr>
        <w:t>Signatory Requirements (</w:t>
      </w:r>
      <w:r w:rsidR="000742D7" w:rsidRPr="00C605D3">
        <w:rPr>
          <w:i/>
          <w:iCs/>
          <w:sz w:val="22"/>
          <w:szCs w:val="22"/>
        </w:rPr>
        <w:t xml:space="preserve">see </w:t>
      </w:r>
      <w:hyperlink w:anchor="Part_VII_G_Signatory_Req" w:history="1">
        <w:r w:rsidR="000742D7" w:rsidRPr="00C605D3">
          <w:rPr>
            <w:rStyle w:val="Hyperlink"/>
            <w:i/>
            <w:iCs/>
            <w:color w:val="auto"/>
            <w:sz w:val="22"/>
            <w:szCs w:val="22"/>
          </w:rPr>
          <w:t>Part VII.G</w:t>
        </w:r>
      </w:hyperlink>
      <w:r w:rsidR="000742D7" w:rsidRPr="00C605D3">
        <w:rPr>
          <w:sz w:val="22"/>
          <w:szCs w:val="22"/>
        </w:rPr>
        <w:t xml:space="preserve">), and submitted by NetDMR, </w:t>
      </w:r>
    </w:p>
    <w:p w:rsidR="00440C04" w:rsidRPr="00653E12" w:rsidRDefault="00440C04" w:rsidP="00BB1076">
      <w:pPr>
        <w:pStyle w:val="Notes"/>
        <w:tabs>
          <w:tab w:val="clear" w:pos="720"/>
        </w:tabs>
        <w:jc w:val="both"/>
        <w:rPr>
          <w:color w:val="0070C0"/>
          <w:sz w:val="22"/>
          <w:szCs w:val="22"/>
        </w:rPr>
      </w:pPr>
    </w:p>
    <w:p w:rsidR="00440C04" w:rsidRPr="00CC22D2" w:rsidRDefault="00440C04" w:rsidP="00BB1076">
      <w:pPr>
        <w:pStyle w:val="Notes"/>
        <w:numPr>
          <w:ilvl w:val="2"/>
          <w:numId w:val="2"/>
        </w:numPr>
        <w:jc w:val="both"/>
        <w:rPr>
          <w:sz w:val="22"/>
          <w:szCs w:val="22"/>
        </w:rPr>
      </w:pPr>
      <w:r w:rsidRPr="00CC22D2">
        <w:rPr>
          <w:sz w:val="22"/>
          <w:szCs w:val="22"/>
          <w:u w:val="single"/>
        </w:rPr>
        <w:t>Annual Reporting of Wastewater Monitoring Results</w:t>
      </w:r>
      <w:r w:rsidRPr="00CC22D2">
        <w:rPr>
          <w:sz w:val="22"/>
          <w:szCs w:val="22"/>
        </w:rPr>
        <w:t>.  Monitoring results obtained during the previous year shall be summarized and included in the Municipal Wastewater Planning Program (MWPP) submitted annually by April 1st. If no reuse occurs during the reporting period, “no reuse” shall be reported for those applicable effluent parameters. Legible copies of these, and all other reports required herein, shall be reported. Legible copies of these, and all other reports required herein, shall be signed and certified in accordance with the requirements of Signatory Requirements (see Part VII.G), and submitted to the Division of Water Quality at the following address:</w:t>
      </w:r>
    </w:p>
    <w:p w:rsidR="000742D7" w:rsidRPr="00CC22D2" w:rsidRDefault="000742D7" w:rsidP="00BB1076">
      <w:pPr>
        <w:pStyle w:val="Notes"/>
        <w:tabs>
          <w:tab w:val="clear" w:pos="720"/>
        </w:tabs>
        <w:jc w:val="both"/>
        <w:rPr>
          <w:sz w:val="22"/>
          <w:szCs w:val="22"/>
        </w:rPr>
      </w:pPr>
    </w:p>
    <w:p w:rsidR="000742D7" w:rsidRPr="00CC22D2" w:rsidRDefault="000742D7" w:rsidP="00BB1076">
      <w:pPr>
        <w:tabs>
          <w:tab w:val="left" w:pos="3688"/>
        </w:tabs>
        <w:ind w:firstLine="2430"/>
        <w:jc w:val="both"/>
        <w:rPr>
          <w:sz w:val="22"/>
          <w:szCs w:val="22"/>
        </w:rPr>
      </w:pPr>
      <w:r w:rsidRPr="00CC22D2">
        <w:rPr>
          <w:sz w:val="22"/>
          <w:szCs w:val="22"/>
        </w:rPr>
        <w:t>Department of Environmental Quality</w:t>
      </w:r>
    </w:p>
    <w:p w:rsidR="000742D7" w:rsidRPr="00CC22D2" w:rsidRDefault="000742D7" w:rsidP="00BB1076">
      <w:pPr>
        <w:tabs>
          <w:tab w:val="left" w:pos="3688"/>
        </w:tabs>
        <w:ind w:firstLine="2430"/>
        <w:jc w:val="both"/>
        <w:rPr>
          <w:sz w:val="22"/>
          <w:szCs w:val="22"/>
        </w:rPr>
      </w:pPr>
      <w:r w:rsidRPr="00CC22D2">
        <w:rPr>
          <w:sz w:val="22"/>
          <w:szCs w:val="22"/>
        </w:rPr>
        <w:t>Division of Water Quality</w:t>
      </w:r>
    </w:p>
    <w:p w:rsidR="000742D7" w:rsidRPr="00CC22D2" w:rsidRDefault="000742D7" w:rsidP="00BB1076">
      <w:pPr>
        <w:tabs>
          <w:tab w:val="left" w:pos="3688"/>
        </w:tabs>
        <w:ind w:firstLine="2430"/>
        <w:jc w:val="both"/>
        <w:rPr>
          <w:sz w:val="22"/>
          <w:szCs w:val="22"/>
        </w:rPr>
      </w:pPr>
      <w:r w:rsidRPr="00CC22D2">
        <w:rPr>
          <w:sz w:val="22"/>
          <w:szCs w:val="22"/>
        </w:rPr>
        <w:t>PO Box 144870</w:t>
      </w:r>
    </w:p>
    <w:p w:rsidR="000742D7" w:rsidRPr="00CC22D2" w:rsidRDefault="000742D7" w:rsidP="00BB1076">
      <w:pPr>
        <w:tabs>
          <w:tab w:val="left" w:pos="3688"/>
        </w:tabs>
        <w:ind w:firstLine="2430"/>
        <w:jc w:val="both"/>
        <w:rPr>
          <w:sz w:val="22"/>
          <w:szCs w:val="22"/>
        </w:rPr>
      </w:pPr>
      <w:r w:rsidRPr="00CC22D2">
        <w:rPr>
          <w:sz w:val="22"/>
          <w:szCs w:val="22"/>
        </w:rPr>
        <w:t>Salt Lake City, Utah 84114-4870</w:t>
      </w:r>
    </w:p>
    <w:p w:rsidR="00440C04" w:rsidRPr="00CC22D2" w:rsidRDefault="00440C04" w:rsidP="00BB1076">
      <w:pPr>
        <w:tabs>
          <w:tab w:val="left" w:pos="3688"/>
        </w:tabs>
        <w:ind w:firstLine="2430"/>
        <w:jc w:val="both"/>
        <w:rPr>
          <w:sz w:val="22"/>
          <w:szCs w:val="22"/>
        </w:rPr>
      </w:pPr>
    </w:p>
    <w:p w:rsidR="000742D7" w:rsidRPr="00653E12" w:rsidRDefault="000742D7" w:rsidP="00BB1076">
      <w:pPr>
        <w:pStyle w:val="Notes"/>
        <w:framePr w:w="8820" w:wrap="auto" w:hAnchor="text"/>
        <w:numPr>
          <w:ilvl w:val="0"/>
          <w:numId w:val="2"/>
        </w:numPr>
        <w:tabs>
          <w:tab w:val="left" w:pos="720"/>
        </w:tabs>
        <w:jc w:val="both"/>
        <w:rPr>
          <w:sz w:val="22"/>
          <w:szCs w:val="22"/>
        </w:rPr>
        <w:sectPr w:rsidR="000742D7" w:rsidRPr="00653E12" w:rsidSect="00052D92">
          <w:headerReference w:type="even" r:id="rId18"/>
          <w:headerReference w:type="default" r:id="rId19"/>
          <w:footerReference w:type="default" r:id="rId20"/>
          <w:headerReference w:type="first" r:id="rId21"/>
          <w:footnotePr>
            <w:numFmt w:val="chicago"/>
          </w:footnotePr>
          <w:type w:val="continuous"/>
          <w:pgSz w:w="12240" w:h="15840"/>
          <w:pgMar w:top="576" w:right="1440" w:bottom="432" w:left="1440" w:header="576" w:footer="432" w:gutter="0"/>
          <w:pgNumType w:start="0"/>
          <w:cols w:space="720"/>
          <w:noEndnote/>
        </w:sectPr>
      </w:pPr>
    </w:p>
    <w:p w:rsidR="000742D7" w:rsidRPr="00BB1076" w:rsidRDefault="00C06302" w:rsidP="00BB1076">
      <w:pPr>
        <w:pStyle w:val="Notes"/>
        <w:numPr>
          <w:ilvl w:val="0"/>
          <w:numId w:val="2"/>
        </w:numPr>
        <w:tabs>
          <w:tab w:val="left" w:pos="720"/>
        </w:tabs>
        <w:jc w:val="both"/>
        <w:rPr>
          <w:b/>
          <w:sz w:val="22"/>
          <w:szCs w:val="22"/>
        </w:rPr>
      </w:pPr>
      <w:r w:rsidRPr="00BB1076">
        <w:rPr>
          <w:b/>
          <w:sz w:val="22"/>
          <w:szCs w:val="22"/>
        </w:rPr>
        <w:lastRenderedPageBreak/>
        <w:t xml:space="preserve">PRETREATMENT REQUIREMENTS </w:t>
      </w:r>
      <w:r w:rsidR="000742D7" w:rsidRPr="00BB1076">
        <w:rPr>
          <w:b/>
          <w:sz w:val="22"/>
          <w:szCs w:val="22"/>
        </w:rPr>
        <w:fldChar w:fldCharType="begin"/>
      </w:r>
      <w:r w:rsidR="000742D7" w:rsidRPr="00BB1076">
        <w:rPr>
          <w:b/>
          <w:sz w:val="22"/>
          <w:szCs w:val="22"/>
        </w:rPr>
        <w:instrText xml:space="preserve"> TC "</w:instrText>
      </w:r>
      <w:bookmarkStart w:id="29" w:name="_Toc189359754"/>
      <w:bookmarkStart w:id="30" w:name="_Toc189360325"/>
      <w:bookmarkStart w:id="31" w:name="_Toc189360467"/>
      <w:bookmarkStart w:id="32" w:name="_Toc535497131"/>
      <w:r w:rsidR="000742D7" w:rsidRPr="00BB1076">
        <w:rPr>
          <w:b/>
          <w:sz w:val="22"/>
          <w:szCs w:val="22"/>
        </w:rPr>
        <w:instrText xml:space="preserve">II.  PRETREATMENT </w:instrText>
      </w:r>
      <w:r w:rsidRPr="00BB1076">
        <w:rPr>
          <w:b/>
          <w:sz w:val="22"/>
          <w:szCs w:val="22"/>
        </w:rPr>
        <w:instrText>REQUIREMENTS</w:instrText>
      </w:r>
      <w:bookmarkEnd w:id="29"/>
      <w:bookmarkEnd w:id="30"/>
      <w:bookmarkEnd w:id="31"/>
      <w:bookmarkEnd w:id="32"/>
      <w:r w:rsidR="000742D7" w:rsidRPr="00BB1076">
        <w:rPr>
          <w:b/>
          <w:sz w:val="22"/>
          <w:szCs w:val="22"/>
        </w:rPr>
        <w:instrText xml:space="preserve">" \f C \l "1" </w:instrText>
      </w:r>
      <w:r w:rsidR="000742D7" w:rsidRPr="00BB1076">
        <w:rPr>
          <w:b/>
          <w:sz w:val="22"/>
          <w:szCs w:val="22"/>
        </w:rPr>
        <w:fldChar w:fldCharType="end"/>
      </w:r>
    </w:p>
    <w:p w:rsidR="009816F1" w:rsidRPr="00005405" w:rsidRDefault="009816F1" w:rsidP="00BB1076">
      <w:pPr>
        <w:pStyle w:val="Notes"/>
        <w:tabs>
          <w:tab w:val="clear" w:pos="720"/>
        </w:tabs>
        <w:ind w:left="1080"/>
        <w:jc w:val="both"/>
        <w:rPr>
          <w:sz w:val="22"/>
          <w:szCs w:val="22"/>
          <w:u w:val="single"/>
        </w:rPr>
      </w:pPr>
    </w:p>
    <w:p w:rsidR="009816F1" w:rsidRPr="00005405" w:rsidRDefault="009816F1" w:rsidP="00BB1076">
      <w:pPr>
        <w:pStyle w:val="Notes"/>
        <w:numPr>
          <w:ilvl w:val="1"/>
          <w:numId w:val="2"/>
        </w:numPr>
        <w:jc w:val="both"/>
        <w:rPr>
          <w:sz w:val="22"/>
          <w:szCs w:val="22"/>
          <w:u w:val="single"/>
        </w:rPr>
      </w:pPr>
      <w:r w:rsidRPr="00005405">
        <w:rPr>
          <w:sz w:val="22"/>
          <w:szCs w:val="22"/>
          <w:u w:val="single"/>
        </w:rPr>
        <w:t>Definitions.</w:t>
      </w:r>
      <w:r w:rsidRPr="00005405">
        <w:rPr>
          <w:sz w:val="22"/>
          <w:szCs w:val="22"/>
        </w:rPr>
        <w:fldChar w:fldCharType="begin"/>
      </w:r>
      <w:r w:rsidRPr="00005405">
        <w:rPr>
          <w:sz w:val="22"/>
          <w:szCs w:val="22"/>
        </w:rPr>
        <w:instrText xml:space="preserve"> TC "</w:instrText>
      </w:r>
      <w:bookmarkStart w:id="33" w:name="_Toc456680740"/>
      <w:bookmarkStart w:id="34" w:name="_Toc535497132"/>
      <w:r w:rsidRPr="00005405">
        <w:rPr>
          <w:sz w:val="22"/>
          <w:szCs w:val="22"/>
        </w:rPr>
        <w:instrText>A.  Definitions</w:instrText>
      </w:r>
      <w:bookmarkEnd w:id="33"/>
      <w:bookmarkEnd w:id="34"/>
      <w:r w:rsidRPr="00005405">
        <w:rPr>
          <w:sz w:val="22"/>
          <w:szCs w:val="22"/>
        </w:rPr>
        <w:instrText xml:space="preserve">" \f C \l "2" </w:instrText>
      </w:r>
      <w:r w:rsidRPr="00005405">
        <w:rPr>
          <w:sz w:val="22"/>
          <w:szCs w:val="22"/>
        </w:rPr>
        <w:fldChar w:fldCharType="end"/>
      </w:r>
      <w:r w:rsidR="00682802" w:rsidRPr="00005405">
        <w:rPr>
          <w:sz w:val="22"/>
          <w:szCs w:val="22"/>
        </w:rPr>
        <w:t xml:space="preserve"> </w:t>
      </w:r>
      <w:r w:rsidRPr="00005405">
        <w:rPr>
          <w:sz w:val="22"/>
          <w:szCs w:val="22"/>
        </w:rPr>
        <w:t>For this section the following definitions shall apply:</w:t>
      </w:r>
    </w:p>
    <w:p w:rsidR="009816F1" w:rsidRPr="00005405" w:rsidRDefault="009816F1" w:rsidP="00BB1076">
      <w:pPr>
        <w:pStyle w:val="Notes"/>
        <w:tabs>
          <w:tab w:val="clear" w:pos="720"/>
        </w:tabs>
        <w:ind w:left="1080"/>
        <w:jc w:val="both"/>
        <w:rPr>
          <w:sz w:val="22"/>
          <w:szCs w:val="22"/>
        </w:rPr>
      </w:pPr>
    </w:p>
    <w:p w:rsidR="009816F1" w:rsidRPr="00005405" w:rsidRDefault="009816F1" w:rsidP="00BB1076">
      <w:pPr>
        <w:pStyle w:val="Notes"/>
        <w:numPr>
          <w:ilvl w:val="2"/>
          <w:numId w:val="2"/>
        </w:numPr>
        <w:jc w:val="both"/>
        <w:rPr>
          <w:color w:val="000000"/>
          <w:sz w:val="22"/>
          <w:szCs w:val="22"/>
        </w:rPr>
      </w:pPr>
      <w:r w:rsidRPr="00005405">
        <w:rPr>
          <w:color w:val="000000"/>
          <w:sz w:val="22"/>
          <w:szCs w:val="22"/>
        </w:rPr>
        <w:t xml:space="preserve">Indirect Discharge means the introduction of pollutants into a POTW from any non-domestic source regulated under section 307 (b), (c) or (d) of the Act. </w:t>
      </w:r>
    </w:p>
    <w:p w:rsidR="009816F1" w:rsidRPr="00005405" w:rsidRDefault="009816F1" w:rsidP="00BB1076">
      <w:pPr>
        <w:pStyle w:val="Notes"/>
        <w:tabs>
          <w:tab w:val="clear" w:pos="720"/>
        </w:tabs>
        <w:ind w:left="1440"/>
        <w:jc w:val="both"/>
        <w:rPr>
          <w:color w:val="000000"/>
          <w:sz w:val="22"/>
          <w:szCs w:val="22"/>
        </w:rPr>
      </w:pPr>
    </w:p>
    <w:p w:rsidR="009816F1" w:rsidRPr="00005405" w:rsidRDefault="009816F1" w:rsidP="00BB1076">
      <w:pPr>
        <w:pStyle w:val="Notes"/>
        <w:numPr>
          <w:ilvl w:val="2"/>
          <w:numId w:val="2"/>
        </w:numPr>
        <w:jc w:val="both"/>
        <w:rPr>
          <w:color w:val="000000"/>
          <w:sz w:val="22"/>
          <w:szCs w:val="22"/>
        </w:rPr>
      </w:pPr>
      <w:r w:rsidRPr="00005405">
        <w:rPr>
          <w:color w:val="000000"/>
          <w:sz w:val="22"/>
          <w:szCs w:val="22"/>
        </w:rPr>
        <w:t>Local Limit is defined as a limit designed to prevent pass through and/or interference.  And is developed in accordance with 40 CFR 403.5(c).</w:t>
      </w:r>
    </w:p>
    <w:p w:rsidR="009816F1" w:rsidRPr="00005405" w:rsidRDefault="009816F1" w:rsidP="00BB1076">
      <w:pPr>
        <w:pStyle w:val="Notes"/>
        <w:tabs>
          <w:tab w:val="clear" w:pos="720"/>
        </w:tabs>
        <w:ind w:left="1440"/>
        <w:jc w:val="both"/>
        <w:rPr>
          <w:color w:val="000000"/>
          <w:sz w:val="22"/>
          <w:szCs w:val="22"/>
        </w:rPr>
      </w:pPr>
    </w:p>
    <w:p w:rsidR="009816F1" w:rsidRPr="00005405" w:rsidRDefault="009816F1" w:rsidP="00BB1076">
      <w:pPr>
        <w:pStyle w:val="Notes"/>
        <w:numPr>
          <w:ilvl w:val="2"/>
          <w:numId w:val="2"/>
        </w:numPr>
        <w:jc w:val="both"/>
        <w:rPr>
          <w:color w:val="000000"/>
          <w:sz w:val="22"/>
          <w:szCs w:val="22"/>
        </w:rPr>
      </w:pPr>
      <w:r w:rsidRPr="00005405">
        <w:rPr>
          <w:color w:val="000000"/>
          <w:sz w:val="22"/>
          <w:szCs w:val="22"/>
        </w:rPr>
        <w:t xml:space="preserve">Significant industrial user (SIU) is defined as an industrial user discharging to a publicly-owned treatment works (POTW) that satisfies any of the following:  </w:t>
      </w:r>
    </w:p>
    <w:p w:rsidR="009816F1" w:rsidRPr="00005405" w:rsidRDefault="009816F1" w:rsidP="00BB1076">
      <w:pPr>
        <w:pStyle w:val="Notes"/>
        <w:ind w:left="1080"/>
        <w:jc w:val="both"/>
        <w:rPr>
          <w:color w:val="000000"/>
          <w:sz w:val="22"/>
          <w:szCs w:val="22"/>
        </w:rPr>
      </w:pPr>
    </w:p>
    <w:p w:rsidR="009816F1" w:rsidRPr="00005405" w:rsidRDefault="009816F1" w:rsidP="00BB1076">
      <w:pPr>
        <w:pStyle w:val="Notes"/>
        <w:numPr>
          <w:ilvl w:val="3"/>
          <w:numId w:val="2"/>
        </w:numPr>
        <w:jc w:val="both"/>
        <w:rPr>
          <w:color w:val="000000"/>
          <w:sz w:val="22"/>
          <w:szCs w:val="22"/>
        </w:rPr>
      </w:pPr>
      <w:r w:rsidRPr="00005405">
        <w:rPr>
          <w:color w:val="000000"/>
          <w:sz w:val="22"/>
          <w:szCs w:val="22"/>
        </w:rPr>
        <w:t>Has a process wastewater flow of 25,000 gallons or more per average work day;</w:t>
      </w:r>
    </w:p>
    <w:p w:rsidR="009816F1" w:rsidRPr="00005405" w:rsidRDefault="009816F1" w:rsidP="00BB1076">
      <w:pPr>
        <w:pStyle w:val="Notes"/>
        <w:ind w:left="1440"/>
        <w:jc w:val="both"/>
        <w:rPr>
          <w:color w:val="000000"/>
          <w:sz w:val="22"/>
          <w:szCs w:val="22"/>
        </w:rPr>
      </w:pPr>
    </w:p>
    <w:p w:rsidR="009816F1" w:rsidRPr="00005405" w:rsidRDefault="009816F1" w:rsidP="00BB1076">
      <w:pPr>
        <w:pStyle w:val="Notes"/>
        <w:numPr>
          <w:ilvl w:val="3"/>
          <w:numId w:val="2"/>
        </w:numPr>
        <w:jc w:val="both"/>
        <w:rPr>
          <w:color w:val="000000"/>
          <w:sz w:val="22"/>
          <w:szCs w:val="22"/>
        </w:rPr>
      </w:pPr>
      <w:r w:rsidRPr="00005405">
        <w:rPr>
          <w:color w:val="000000"/>
          <w:sz w:val="22"/>
          <w:szCs w:val="22"/>
        </w:rPr>
        <w:t xml:space="preserve">Has a flow greater than five percent of the flow carried by the municipal system receiving the waste; </w:t>
      </w:r>
    </w:p>
    <w:p w:rsidR="009816F1" w:rsidRPr="00005405" w:rsidRDefault="009816F1" w:rsidP="00BB1076">
      <w:pPr>
        <w:pStyle w:val="ListParagraph"/>
        <w:jc w:val="both"/>
        <w:rPr>
          <w:color w:val="000000"/>
          <w:sz w:val="22"/>
          <w:szCs w:val="22"/>
        </w:rPr>
      </w:pPr>
    </w:p>
    <w:p w:rsidR="009816F1" w:rsidRPr="00005405" w:rsidRDefault="009816F1" w:rsidP="00BB1076">
      <w:pPr>
        <w:pStyle w:val="Notes"/>
        <w:numPr>
          <w:ilvl w:val="3"/>
          <w:numId w:val="2"/>
        </w:numPr>
        <w:jc w:val="both"/>
        <w:rPr>
          <w:color w:val="000000"/>
          <w:sz w:val="22"/>
          <w:szCs w:val="22"/>
        </w:rPr>
      </w:pPr>
      <w:r w:rsidRPr="00005405">
        <w:rPr>
          <w:color w:val="000000"/>
          <w:sz w:val="22"/>
          <w:szCs w:val="22"/>
        </w:rPr>
        <w:t xml:space="preserve">Is subject to Categorical Pretreatment Standards, or </w:t>
      </w:r>
    </w:p>
    <w:p w:rsidR="009816F1" w:rsidRPr="00005405" w:rsidRDefault="009816F1" w:rsidP="00BB1076">
      <w:pPr>
        <w:pStyle w:val="ListParagraph"/>
        <w:jc w:val="both"/>
        <w:rPr>
          <w:color w:val="000000"/>
          <w:sz w:val="22"/>
          <w:szCs w:val="22"/>
        </w:rPr>
      </w:pPr>
    </w:p>
    <w:p w:rsidR="009816F1" w:rsidRPr="00005405" w:rsidRDefault="009816F1" w:rsidP="00BB1076">
      <w:pPr>
        <w:pStyle w:val="Notes"/>
        <w:numPr>
          <w:ilvl w:val="3"/>
          <w:numId w:val="2"/>
        </w:numPr>
        <w:jc w:val="both"/>
        <w:rPr>
          <w:color w:val="000000"/>
          <w:sz w:val="22"/>
          <w:szCs w:val="22"/>
        </w:rPr>
      </w:pPr>
      <w:r w:rsidRPr="00005405">
        <w:rPr>
          <w:color w:val="000000"/>
          <w:sz w:val="22"/>
          <w:szCs w:val="22"/>
        </w:rPr>
        <w:t>Has a reasonable potential for adversely affecting the POTW's operation or for violating any pretreatment standard or requirement.</w:t>
      </w:r>
    </w:p>
    <w:p w:rsidR="009816F1" w:rsidRPr="00005405" w:rsidRDefault="009816F1" w:rsidP="00BB1076">
      <w:pPr>
        <w:pStyle w:val="ListParagraph"/>
        <w:jc w:val="both"/>
        <w:rPr>
          <w:color w:val="000000"/>
          <w:sz w:val="22"/>
          <w:szCs w:val="22"/>
        </w:rPr>
      </w:pPr>
    </w:p>
    <w:p w:rsidR="009816F1" w:rsidRPr="00005405" w:rsidRDefault="009816F1" w:rsidP="00BB1076">
      <w:pPr>
        <w:pStyle w:val="Notes"/>
        <w:numPr>
          <w:ilvl w:val="2"/>
          <w:numId w:val="2"/>
        </w:numPr>
        <w:jc w:val="both"/>
        <w:rPr>
          <w:color w:val="000000"/>
          <w:sz w:val="22"/>
          <w:szCs w:val="22"/>
        </w:rPr>
      </w:pPr>
      <w:r w:rsidRPr="00005405">
        <w:rPr>
          <w:color w:val="000000"/>
          <w:sz w:val="22"/>
          <w:szCs w:val="22"/>
        </w:rPr>
        <w:t>User or Industrial User means a source of Indirect Discharge</w:t>
      </w:r>
    </w:p>
    <w:p w:rsidR="00682802" w:rsidRPr="00005405" w:rsidRDefault="00682802" w:rsidP="00BB1076">
      <w:pPr>
        <w:pStyle w:val="Notes"/>
        <w:jc w:val="both"/>
        <w:rPr>
          <w:sz w:val="22"/>
          <w:szCs w:val="22"/>
        </w:rPr>
      </w:pPr>
    </w:p>
    <w:p w:rsidR="00682802" w:rsidRPr="00005405" w:rsidRDefault="00682802" w:rsidP="00BB1076">
      <w:pPr>
        <w:pStyle w:val="Notes"/>
        <w:numPr>
          <w:ilvl w:val="1"/>
          <w:numId w:val="2"/>
        </w:numPr>
        <w:jc w:val="both"/>
        <w:rPr>
          <w:sz w:val="22"/>
          <w:szCs w:val="22"/>
        </w:rPr>
      </w:pPr>
      <w:bookmarkStart w:id="35" w:name="Part_II_B_Pretreatment_Rep_Req"/>
      <w:r w:rsidRPr="00005405">
        <w:rPr>
          <w:sz w:val="22"/>
          <w:szCs w:val="22"/>
          <w:u w:val="single"/>
        </w:rPr>
        <w:t>Pretreatment Reporting Requirements</w:t>
      </w:r>
      <w:bookmarkEnd w:id="35"/>
      <w:r w:rsidRPr="00005405">
        <w:rPr>
          <w:sz w:val="22"/>
          <w:szCs w:val="22"/>
          <w:u w:val="single"/>
        </w:rPr>
        <w:t>.</w:t>
      </w:r>
      <w:r w:rsidRPr="00005405">
        <w:rPr>
          <w:sz w:val="22"/>
          <w:szCs w:val="22"/>
        </w:rPr>
        <w:fldChar w:fldCharType="begin"/>
      </w:r>
      <w:r w:rsidRPr="00005405">
        <w:rPr>
          <w:sz w:val="22"/>
          <w:szCs w:val="22"/>
        </w:rPr>
        <w:instrText xml:space="preserve"> TC "</w:instrText>
      </w:r>
      <w:bookmarkStart w:id="36" w:name="_Toc189359763"/>
      <w:bookmarkStart w:id="37" w:name="_Toc189360334"/>
      <w:bookmarkStart w:id="38" w:name="_Toc189360476"/>
      <w:bookmarkStart w:id="39" w:name="_Toc535497133"/>
      <w:r w:rsidR="008D2CA5">
        <w:rPr>
          <w:sz w:val="22"/>
          <w:szCs w:val="22"/>
        </w:rPr>
        <w:instrText>B</w:instrText>
      </w:r>
      <w:r w:rsidRPr="00005405">
        <w:rPr>
          <w:sz w:val="22"/>
          <w:szCs w:val="22"/>
        </w:rPr>
        <w:instrText xml:space="preserve">.  </w:instrText>
      </w:r>
      <w:r w:rsidRPr="00005405">
        <w:rPr>
          <w:sz w:val="22"/>
          <w:szCs w:val="22"/>
          <w:u w:val="single"/>
        </w:rPr>
        <w:instrText>Pretreatment Reporting Requirements</w:instrText>
      </w:r>
      <w:r w:rsidRPr="00005405">
        <w:rPr>
          <w:sz w:val="22"/>
          <w:szCs w:val="22"/>
        </w:rPr>
        <w:instrText>.</w:instrText>
      </w:r>
      <w:bookmarkEnd w:id="36"/>
      <w:bookmarkEnd w:id="37"/>
      <w:bookmarkEnd w:id="38"/>
      <w:bookmarkEnd w:id="39"/>
      <w:r w:rsidRPr="00005405">
        <w:rPr>
          <w:sz w:val="22"/>
          <w:szCs w:val="22"/>
        </w:rPr>
        <w:instrText xml:space="preserve">" \f C \l "2" </w:instrText>
      </w:r>
      <w:r w:rsidRPr="00005405">
        <w:rPr>
          <w:sz w:val="22"/>
          <w:szCs w:val="22"/>
        </w:rPr>
        <w:fldChar w:fldCharType="end"/>
      </w:r>
      <w:r w:rsidRPr="00005405">
        <w:rPr>
          <w:sz w:val="22"/>
          <w:szCs w:val="22"/>
        </w:rPr>
        <w:t xml:space="preserve"> Because the design capacity of this municipal wastewater treatment facility is less than 5 MGD, the permittee will not be required to develop a State-approved industrial pretreatment program at this time.  However, in order to determine if development of an industrial pretreatment program is warranted, the permittee shall conduct an </w:t>
      </w:r>
      <w:r w:rsidRPr="00005405">
        <w:rPr>
          <w:b/>
          <w:bCs/>
          <w:sz w:val="22"/>
          <w:szCs w:val="22"/>
        </w:rPr>
        <w:t>industrial waste survey</w:t>
      </w:r>
      <w:r w:rsidRPr="00005405">
        <w:rPr>
          <w:sz w:val="22"/>
          <w:szCs w:val="22"/>
        </w:rPr>
        <w:t xml:space="preserve">, as described in </w:t>
      </w:r>
      <w:r w:rsidRPr="00005405">
        <w:rPr>
          <w:i/>
          <w:iCs/>
          <w:color w:val="000000"/>
          <w:sz w:val="22"/>
          <w:szCs w:val="22"/>
        </w:rPr>
        <w:t>Part II.C.1</w:t>
      </w:r>
      <w:r w:rsidRPr="00005405">
        <w:rPr>
          <w:color w:val="000000"/>
          <w:sz w:val="22"/>
          <w:szCs w:val="22"/>
        </w:rPr>
        <w:t>, a</w:t>
      </w:r>
      <w:r w:rsidRPr="00005405">
        <w:rPr>
          <w:sz w:val="22"/>
          <w:szCs w:val="22"/>
        </w:rPr>
        <w:t xml:space="preserve">nd submit it to the Division of Water Quality within </w:t>
      </w:r>
      <w:r w:rsidRPr="00005405">
        <w:rPr>
          <w:b/>
          <w:bCs/>
          <w:sz w:val="22"/>
          <w:szCs w:val="22"/>
        </w:rPr>
        <w:t>sixty (60) calendar days</w:t>
      </w:r>
      <w:r w:rsidRPr="00005405">
        <w:rPr>
          <w:sz w:val="22"/>
          <w:szCs w:val="22"/>
        </w:rPr>
        <w:t xml:space="preserve"> of the effective date of this permit.</w:t>
      </w:r>
    </w:p>
    <w:p w:rsidR="00682802" w:rsidRPr="00005405" w:rsidRDefault="00682802" w:rsidP="00BB1076">
      <w:pPr>
        <w:pStyle w:val="Notes"/>
        <w:tabs>
          <w:tab w:val="clear" w:pos="720"/>
        </w:tabs>
        <w:ind w:left="1440"/>
        <w:jc w:val="both"/>
        <w:rPr>
          <w:sz w:val="22"/>
          <w:szCs w:val="22"/>
        </w:rPr>
      </w:pPr>
    </w:p>
    <w:p w:rsidR="009816F1" w:rsidRPr="00005405" w:rsidRDefault="009816F1" w:rsidP="00BB1076">
      <w:pPr>
        <w:pStyle w:val="Notes"/>
        <w:numPr>
          <w:ilvl w:val="1"/>
          <w:numId w:val="2"/>
        </w:numPr>
        <w:jc w:val="both"/>
        <w:rPr>
          <w:sz w:val="22"/>
          <w:szCs w:val="22"/>
        </w:rPr>
      </w:pPr>
      <w:r w:rsidRPr="00005405">
        <w:rPr>
          <w:sz w:val="22"/>
          <w:szCs w:val="22"/>
          <w:u w:val="single"/>
        </w:rPr>
        <w:t>Industrial Wastes.</w:t>
      </w:r>
      <w:r w:rsidRPr="00005405">
        <w:rPr>
          <w:sz w:val="22"/>
          <w:szCs w:val="22"/>
          <w:u w:val="single"/>
        </w:rPr>
        <w:fldChar w:fldCharType="begin"/>
      </w:r>
      <w:r w:rsidRPr="00005405">
        <w:rPr>
          <w:sz w:val="22"/>
          <w:szCs w:val="22"/>
        </w:rPr>
        <w:instrText xml:space="preserve"> TC "</w:instrText>
      </w:r>
      <w:bookmarkStart w:id="40" w:name="_Toc456680742"/>
      <w:bookmarkStart w:id="41" w:name="_Toc535497134"/>
      <w:r w:rsidRPr="00005405">
        <w:rPr>
          <w:sz w:val="22"/>
          <w:szCs w:val="22"/>
        </w:rPr>
        <w:instrText xml:space="preserve">C.  </w:instrText>
      </w:r>
      <w:r w:rsidRPr="00005405">
        <w:rPr>
          <w:sz w:val="22"/>
          <w:szCs w:val="22"/>
          <w:u w:val="single"/>
        </w:rPr>
        <w:instrText>Industrial Wastes</w:instrText>
      </w:r>
      <w:bookmarkEnd w:id="40"/>
      <w:bookmarkEnd w:id="41"/>
      <w:r w:rsidRPr="00005405">
        <w:rPr>
          <w:sz w:val="22"/>
          <w:szCs w:val="22"/>
        </w:rPr>
        <w:instrText xml:space="preserve">" \f C \l "2" </w:instrText>
      </w:r>
      <w:r w:rsidRPr="00005405">
        <w:rPr>
          <w:sz w:val="22"/>
          <w:szCs w:val="22"/>
          <w:u w:val="single"/>
        </w:rPr>
        <w:fldChar w:fldCharType="end"/>
      </w:r>
    </w:p>
    <w:p w:rsidR="009816F1" w:rsidRPr="00005405" w:rsidRDefault="009816F1" w:rsidP="00BB1076">
      <w:pPr>
        <w:pStyle w:val="Notes"/>
        <w:tabs>
          <w:tab w:val="clear" w:pos="720"/>
        </w:tabs>
        <w:jc w:val="both"/>
        <w:rPr>
          <w:sz w:val="22"/>
          <w:szCs w:val="22"/>
        </w:rPr>
      </w:pPr>
    </w:p>
    <w:p w:rsidR="009816F1" w:rsidRPr="00005405" w:rsidRDefault="009816F1" w:rsidP="00BB1076">
      <w:pPr>
        <w:pStyle w:val="Notes"/>
        <w:numPr>
          <w:ilvl w:val="2"/>
          <w:numId w:val="2"/>
        </w:numPr>
        <w:jc w:val="both"/>
        <w:rPr>
          <w:sz w:val="22"/>
          <w:szCs w:val="22"/>
        </w:rPr>
      </w:pPr>
      <w:r w:rsidRPr="00005405">
        <w:rPr>
          <w:sz w:val="22"/>
          <w:szCs w:val="22"/>
        </w:rPr>
        <w:t xml:space="preserve">The "Industrial Waste Survey" as required by </w:t>
      </w:r>
      <w:hyperlink w:anchor="Part_II_B_Pretreatment_Rep_Req" w:history="1">
        <w:r w:rsidR="00203DA1" w:rsidRPr="00203DA1">
          <w:rPr>
            <w:rStyle w:val="Hyperlink"/>
            <w:i/>
            <w:iCs/>
            <w:color w:val="auto"/>
            <w:sz w:val="22"/>
            <w:szCs w:val="22"/>
          </w:rPr>
          <w:t>Part II.B</w:t>
        </w:r>
      </w:hyperlink>
      <w:r w:rsidRPr="00005405">
        <w:rPr>
          <w:sz w:val="22"/>
          <w:szCs w:val="22"/>
        </w:rPr>
        <w:t xml:space="preserve">. consists of; </w:t>
      </w:r>
    </w:p>
    <w:p w:rsidR="009816F1" w:rsidRPr="00005405" w:rsidRDefault="009816F1" w:rsidP="00BB1076">
      <w:pPr>
        <w:pStyle w:val="Notes"/>
        <w:tabs>
          <w:tab w:val="clear" w:pos="720"/>
        </w:tabs>
        <w:ind w:left="1440"/>
        <w:jc w:val="both"/>
        <w:rPr>
          <w:sz w:val="22"/>
          <w:szCs w:val="22"/>
        </w:rPr>
      </w:pPr>
    </w:p>
    <w:p w:rsidR="009816F1" w:rsidRPr="00005405" w:rsidRDefault="009816F1" w:rsidP="00BB1076">
      <w:pPr>
        <w:pStyle w:val="Notes"/>
        <w:numPr>
          <w:ilvl w:val="3"/>
          <w:numId w:val="2"/>
        </w:numPr>
        <w:jc w:val="both"/>
        <w:rPr>
          <w:color w:val="000000"/>
          <w:sz w:val="22"/>
          <w:szCs w:val="22"/>
        </w:rPr>
      </w:pPr>
      <w:r w:rsidRPr="00005405">
        <w:rPr>
          <w:color w:val="000000"/>
          <w:sz w:val="22"/>
          <w:szCs w:val="22"/>
        </w:rPr>
        <w:t xml:space="preserve">Identifying each industrial user (IU) and determining if the IU is a signification industrial user (SIU), </w:t>
      </w:r>
    </w:p>
    <w:p w:rsidR="009816F1" w:rsidRPr="00005405" w:rsidRDefault="009816F1" w:rsidP="00BB1076">
      <w:pPr>
        <w:pStyle w:val="Notes"/>
        <w:ind w:left="1800"/>
        <w:jc w:val="both"/>
        <w:rPr>
          <w:color w:val="000000"/>
          <w:sz w:val="22"/>
          <w:szCs w:val="22"/>
        </w:rPr>
      </w:pPr>
    </w:p>
    <w:p w:rsidR="009816F1" w:rsidRPr="00005405" w:rsidRDefault="009816F1" w:rsidP="00BB1076">
      <w:pPr>
        <w:pStyle w:val="Notes"/>
        <w:numPr>
          <w:ilvl w:val="3"/>
          <w:numId w:val="2"/>
        </w:numPr>
        <w:jc w:val="both"/>
        <w:rPr>
          <w:color w:val="000000"/>
          <w:sz w:val="22"/>
          <w:szCs w:val="22"/>
        </w:rPr>
      </w:pPr>
      <w:r w:rsidRPr="00005405">
        <w:rPr>
          <w:color w:val="000000"/>
          <w:sz w:val="22"/>
          <w:szCs w:val="22"/>
        </w:rPr>
        <w:t xml:space="preserve">Determination of the qualitative and quantitative characteristics of each discharge, and </w:t>
      </w:r>
    </w:p>
    <w:p w:rsidR="009816F1" w:rsidRPr="00005405" w:rsidRDefault="009816F1" w:rsidP="00BB1076">
      <w:pPr>
        <w:pStyle w:val="ListParagraph"/>
        <w:jc w:val="both"/>
        <w:rPr>
          <w:color w:val="000000"/>
          <w:sz w:val="22"/>
          <w:szCs w:val="22"/>
        </w:rPr>
      </w:pPr>
    </w:p>
    <w:p w:rsidR="009816F1" w:rsidRPr="00005405" w:rsidRDefault="009816F1" w:rsidP="00BB1076">
      <w:pPr>
        <w:pStyle w:val="Notes"/>
        <w:numPr>
          <w:ilvl w:val="3"/>
          <w:numId w:val="2"/>
        </w:numPr>
        <w:jc w:val="both"/>
        <w:rPr>
          <w:color w:val="000000"/>
          <w:sz w:val="22"/>
          <w:szCs w:val="22"/>
        </w:rPr>
      </w:pPr>
      <w:r w:rsidRPr="00005405">
        <w:rPr>
          <w:color w:val="000000"/>
          <w:sz w:val="22"/>
          <w:szCs w:val="22"/>
        </w:rPr>
        <w:t xml:space="preserve">Appropriate production data.  </w:t>
      </w:r>
    </w:p>
    <w:p w:rsidR="009816F1" w:rsidRPr="00005405" w:rsidRDefault="009816F1" w:rsidP="00BB1076">
      <w:pPr>
        <w:pStyle w:val="ListParagraph"/>
        <w:jc w:val="both"/>
        <w:rPr>
          <w:color w:val="000000"/>
          <w:sz w:val="22"/>
          <w:szCs w:val="22"/>
        </w:rPr>
      </w:pPr>
    </w:p>
    <w:p w:rsidR="009816F1" w:rsidRPr="00005405" w:rsidRDefault="009816F1" w:rsidP="00BB1076">
      <w:pPr>
        <w:pStyle w:val="Notes"/>
        <w:numPr>
          <w:ilvl w:val="2"/>
          <w:numId w:val="2"/>
        </w:numPr>
        <w:jc w:val="both"/>
        <w:rPr>
          <w:color w:val="000000"/>
          <w:sz w:val="22"/>
          <w:szCs w:val="22"/>
        </w:rPr>
      </w:pPr>
      <w:r w:rsidRPr="00005405">
        <w:rPr>
          <w:color w:val="000000"/>
          <w:sz w:val="22"/>
          <w:szCs w:val="22"/>
        </w:rPr>
        <w:t>The IWS must be maintained and updated with IU information as necessary, to ensure that all IUs are properly permitted and/or controlled at all times.  Updates must be submitted to the Executive Secretary sixty (60) days following a change to the IWS.</w:t>
      </w:r>
    </w:p>
    <w:p w:rsidR="009816F1" w:rsidRPr="00005405" w:rsidRDefault="009816F1" w:rsidP="00BB1076">
      <w:pPr>
        <w:pStyle w:val="Notes"/>
        <w:jc w:val="both"/>
        <w:rPr>
          <w:color w:val="000000"/>
          <w:sz w:val="22"/>
          <w:szCs w:val="22"/>
        </w:rPr>
      </w:pPr>
    </w:p>
    <w:p w:rsidR="009816F1" w:rsidRPr="00005405" w:rsidRDefault="009816F1" w:rsidP="00BB1076">
      <w:pPr>
        <w:pStyle w:val="Notes"/>
        <w:numPr>
          <w:ilvl w:val="2"/>
          <w:numId w:val="2"/>
        </w:numPr>
        <w:jc w:val="both"/>
        <w:rPr>
          <w:i/>
          <w:iCs/>
          <w:color w:val="000000"/>
          <w:sz w:val="22"/>
          <w:szCs w:val="22"/>
        </w:rPr>
      </w:pPr>
      <w:r w:rsidRPr="00005405">
        <w:rPr>
          <w:color w:val="000000"/>
          <w:sz w:val="22"/>
          <w:szCs w:val="22"/>
        </w:rPr>
        <w:t>Evaluate all significant industrial users at least once every two years to determine if they need to develop a slug prevention plan.  If a slug prevention plan is required, the permittee shall notify the Director.</w:t>
      </w:r>
    </w:p>
    <w:p w:rsidR="009816F1" w:rsidRPr="00005405" w:rsidRDefault="009816F1" w:rsidP="00BB1076">
      <w:pPr>
        <w:pStyle w:val="Notes"/>
        <w:jc w:val="both"/>
        <w:rPr>
          <w:color w:val="000000"/>
          <w:sz w:val="22"/>
          <w:szCs w:val="22"/>
        </w:rPr>
      </w:pPr>
    </w:p>
    <w:p w:rsidR="009816F1" w:rsidRPr="00005405" w:rsidRDefault="009816F1" w:rsidP="00BB1076">
      <w:pPr>
        <w:pStyle w:val="Notes"/>
        <w:numPr>
          <w:ilvl w:val="2"/>
          <w:numId w:val="2"/>
        </w:numPr>
        <w:jc w:val="both"/>
        <w:rPr>
          <w:color w:val="000000"/>
          <w:sz w:val="22"/>
          <w:szCs w:val="22"/>
        </w:rPr>
      </w:pPr>
      <w:r w:rsidRPr="00005405">
        <w:rPr>
          <w:color w:val="000000"/>
          <w:sz w:val="22"/>
          <w:szCs w:val="22"/>
        </w:rPr>
        <w:lastRenderedPageBreak/>
        <w:t xml:space="preserve">Notify all significant industrial users of their obligation to comply with applicable requirements under </w:t>
      </w:r>
      <w:r w:rsidRPr="00005405">
        <w:rPr>
          <w:i/>
          <w:iCs/>
          <w:color w:val="000000"/>
          <w:sz w:val="22"/>
          <w:szCs w:val="22"/>
        </w:rPr>
        <w:t>Subtitles C and D</w:t>
      </w:r>
      <w:r w:rsidRPr="00005405">
        <w:rPr>
          <w:color w:val="000000"/>
          <w:sz w:val="22"/>
          <w:szCs w:val="22"/>
        </w:rPr>
        <w:t xml:space="preserve"> of the </w:t>
      </w:r>
      <w:r w:rsidRPr="00005405">
        <w:rPr>
          <w:i/>
          <w:iCs/>
          <w:color w:val="000000"/>
          <w:sz w:val="22"/>
          <w:szCs w:val="22"/>
        </w:rPr>
        <w:t xml:space="preserve">Resource </w:t>
      </w:r>
      <w:r w:rsidRPr="00005405">
        <w:rPr>
          <w:color w:val="000000"/>
          <w:sz w:val="22"/>
          <w:szCs w:val="22"/>
        </w:rPr>
        <w:t>Conservation and Recovery Act (RCRA).</w:t>
      </w:r>
    </w:p>
    <w:p w:rsidR="009816F1" w:rsidRPr="00005405" w:rsidRDefault="009816F1" w:rsidP="00BB1076">
      <w:pPr>
        <w:pStyle w:val="Notes"/>
        <w:jc w:val="both"/>
        <w:rPr>
          <w:color w:val="000000"/>
          <w:sz w:val="22"/>
          <w:szCs w:val="22"/>
        </w:rPr>
      </w:pPr>
    </w:p>
    <w:p w:rsidR="009816F1" w:rsidRPr="00005405" w:rsidRDefault="009816F1" w:rsidP="00BB1076">
      <w:pPr>
        <w:pStyle w:val="Notes"/>
        <w:numPr>
          <w:ilvl w:val="2"/>
          <w:numId w:val="2"/>
        </w:numPr>
        <w:jc w:val="both"/>
        <w:rPr>
          <w:color w:val="000000"/>
          <w:sz w:val="22"/>
          <w:szCs w:val="22"/>
        </w:rPr>
      </w:pPr>
      <w:r w:rsidRPr="00005405">
        <w:rPr>
          <w:color w:val="000000"/>
          <w:sz w:val="22"/>
          <w:szCs w:val="22"/>
        </w:rPr>
        <w:t>The permittee must notify the Director of any new introductions by new or existing SIUs or any substantial change in pollutants from any major industrial source.  Such notice must contain the information described in 1. above, and be forwarded no later than sixty (60) days following the introduction or change.</w:t>
      </w:r>
    </w:p>
    <w:p w:rsidR="009816F1" w:rsidRPr="00005405" w:rsidRDefault="009816F1" w:rsidP="00BB1076">
      <w:pPr>
        <w:pStyle w:val="Notes"/>
        <w:jc w:val="both"/>
        <w:rPr>
          <w:sz w:val="22"/>
          <w:szCs w:val="22"/>
        </w:rPr>
      </w:pPr>
    </w:p>
    <w:p w:rsidR="009816F1" w:rsidRPr="00005405" w:rsidRDefault="009816F1" w:rsidP="00BB1076">
      <w:pPr>
        <w:pStyle w:val="Notes"/>
        <w:numPr>
          <w:ilvl w:val="1"/>
          <w:numId w:val="2"/>
        </w:numPr>
        <w:jc w:val="both"/>
        <w:rPr>
          <w:sz w:val="22"/>
          <w:szCs w:val="22"/>
          <w:u w:val="single"/>
        </w:rPr>
      </w:pPr>
      <w:r w:rsidRPr="00005405">
        <w:rPr>
          <w:sz w:val="22"/>
          <w:szCs w:val="22"/>
          <w:u w:val="single"/>
        </w:rPr>
        <w:t>General and Specific Prohibitions.</w:t>
      </w:r>
      <w:r w:rsidRPr="00005405">
        <w:rPr>
          <w:sz w:val="22"/>
          <w:szCs w:val="22"/>
        </w:rPr>
        <w:fldChar w:fldCharType="begin"/>
      </w:r>
      <w:r w:rsidRPr="00005405">
        <w:rPr>
          <w:sz w:val="22"/>
          <w:szCs w:val="22"/>
        </w:rPr>
        <w:instrText xml:space="preserve"> TC "</w:instrText>
      </w:r>
      <w:bookmarkStart w:id="42" w:name="_Toc456680032"/>
      <w:bookmarkStart w:id="43" w:name="_Toc456680743"/>
      <w:bookmarkStart w:id="44" w:name="_Toc535497135"/>
      <w:r w:rsidRPr="00005405">
        <w:rPr>
          <w:sz w:val="22"/>
          <w:szCs w:val="22"/>
        </w:rPr>
        <w:instrText>D.  General and Specific Prohibitions</w:instrText>
      </w:r>
      <w:bookmarkEnd w:id="42"/>
      <w:bookmarkEnd w:id="43"/>
      <w:bookmarkEnd w:id="44"/>
      <w:r w:rsidRPr="00005405">
        <w:rPr>
          <w:sz w:val="22"/>
          <w:szCs w:val="22"/>
        </w:rPr>
        <w:instrText xml:space="preserve">" \f C \l "2" </w:instrText>
      </w:r>
      <w:r w:rsidRPr="00005405">
        <w:rPr>
          <w:sz w:val="22"/>
          <w:szCs w:val="22"/>
        </w:rPr>
        <w:fldChar w:fldCharType="end"/>
      </w:r>
      <w:r w:rsidR="00682802" w:rsidRPr="00005405">
        <w:rPr>
          <w:sz w:val="22"/>
          <w:szCs w:val="22"/>
        </w:rPr>
        <w:t xml:space="preserve"> </w:t>
      </w:r>
      <w:r w:rsidRPr="00005405">
        <w:rPr>
          <w:sz w:val="22"/>
          <w:szCs w:val="22"/>
        </w:rPr>
        <w:t xml:space="preserve">The general prohibitions and the specific prohibitions apply to each User introducing pollutants into a POTW whether or not the User is subject to other Pretreatment Standards or any national, State or local Pretreatment Requirements. </w:t>
      </w:r>
    </w:p>
    <w:p w:rsidR="009816F1" w:rsidRPr="00005405" w:rsidRDefault="009816F1" w:rsidP="00BB1076">
      <w:pPr>
        <w:pStyle w:val="Notes"/>
        <w:tabs>
          <w:tab w:val="clear" w:pos="720"/>
        </w:tabs>
        <w:ind w:left="1080"/>
        <w:jc w:val="both"/>
        <w:rPr>
          <w:sz w:val="22"/>
          <w:szCs w:val="22"/>
        </w:rPr>
      </w:pPr>
    </w:p>
    <w:p w:rsidR="009816F1" w:rsidRPr="00005405" w:rsidRDefault="009816F1" w:rsidP="00BB1076">
      <w:pPr>
        <w:pStyle w:val="Notes"/>
        <w:numPr>
          <w:ilvl w:val="2"/>
          <w:numId w:val="2"/>
        </w:numPr>
        <w:jc w:val="both"/>
        <w:rPr>
          <w:sz w:val="22"/>
          <w:szCs w:val="22"/>
        </w:rPr>
      </w:pPr>
      <w:r w:rsidRPr="00005405">
        <w:rPr>
          <w:sz w:val="22"/>
          <w:szCs w:val="22"/>
          <w:u w:val="single"/>
        </w:rPr>
        <w:t>General prohibition Standards</w:t>
      </w:r>
      <w:r w:rsidR="00005405">
        <w:rPr>
          <w:sz w:val="22"/>
          <w:szCs w:val="22"/>
          <w:u w:val="single"/>
        </w:rPr>
        <w:t>.</w:t>
      </w:r>
      <w:r w:rsidRPr="00005405">
        <w:rPr>
          <w:sz w:val="22"/>
          <w:szCs w:val="22"/>
        </w:rPr>
        <w:t xml:space="preserve"> A User may not introduce into a POTW any pollutant(s) which cause Pass Through or Interference.  </w:t>
      </w:r>
    </w:p>
    <w:p w:rsidR="009816F1" w:rsidRPr="00005405" w:rsidRDefault="009816F1" w:rsidP="00BB1076">
      <w:pPr>
        <w:pStyle w:val="Notes"/>
        <w:tabs>
          <w:tab w:val="clear" w:pos="720"/>
        </w:tabs>
        <w:ind w:left="1440"/>
        <w:jc w:val="both"/>
        <w:rPr>
          <w:sz w:val="22"/>
          <w:szCs w:val="22"/>
        </w:rPr>
      </w:pPr>
    </w:p>
    <w:p w:rsidR="009816F1" w:rsidRPr="00005405" w:rsidRDefault="009816F1" w:rsidP="00BB1076">
      <w:pPr>
        <w:pStyle w:val="Notes"/>
        <w:numPr>
          <w:ilvl w:val="2"/>
          <w:numId w:val="2"/>
        </w:numPr>
        <w:jc w:val="both"/>
        <w:rPr>
          <w:sz w:val="22"/>
          <w:szCs w:val="22"/>
        </w:rPr>
      </w:pPr>
      <w:r w:rsidRPr="00005405">
        <w:rPr>
          <w:sz w:val="22"/>
          <w:szCs w:val="22"/>
          <w:u w:val="single"/>
        </w:rPr>
        <w:t>Specific Prohibited Standards</w:t>
      </w:r>
      <w:r w:rsidR="00005405">
        <w:rPr>
          <w:sz w:val="22"/>
          <w:szCs w:val="22"/>
          <w:u w:val="single"/>
        </w:rPr>
        <w:t>.</w:t>
      </w:r>
      <w:r w:rsidRPr="00005405">
        <w:rPr>
          <w:sz w:val="22"/>
          <w:szCs w:val="22"/>
        </w:rPr>
        <w:t xml:space="preserve"> </w:t>
      </w:r>
      <w:r w:rsidR="00005405">
        <w:rPr>
          <w:sz w:val="22"/>
          <w:szCs w:val="22"/>
        </w:rPr>
        <w:t>D</w:t>
      </w:r>
      <w:r w:rsidRPr="00005405">
        <w:rPr>
          <w:sz w:val="22"/>
          <w:szCs w:val="22"/>
        </w:rPr>
        <w:t xml:space="preserve">eveloped pursuant to </w:t>
      </w:r>
      <w:r w:rsidRPr="00005405">
        <w:rPr>
          <w:i/>
          <w:iCs/>
          <w:sz w:val="22"/>
          <w:szCs w:val="22"/>
        </w:rPr>
        <w:t>Section 307</w:t>
      </w:r>
      <w:r w:rsidRPr="00005405">
        <w:rPr>
          <w:sz w:val="22"/>
          <w:szCs w:val="22"/>
        </w:rPr>
        <w:t xml:space="preserve"> of </w:t>
      </w:r>
      <w:r w:rsidRPr="00005405">
        <w:rPr>
          <w:i/>
          <w:iCs/>
          <w:sz w:val="22"/>
          <w:szCs w:val="22"/>
        </w:rPr>
        <w:t>The Water Quality Act of 1987</w:t>
      </w:r>
      <w:r w:rsidRPr="00005405">
        <w:rPr>
          <w:sz w:val="22"/>
          <w:szCs w:val="22"/>
        </w:rPr>
        <w:t xml:space="preserve"> require that under no circumstances shall the permittee allow introduction of the following pollutants into the waste treatment system from any User</w:t>
      </w:r>
      <w:r w:rsidR="00005405">
        <w:rPr>
          <w:sz w:val="22"/>
          <w:szCs w:val="22"/>
        </w:rPr>
        <w:t xml:space="preserve"> </w:t>
      </w:r>
      <w:r w:rsidR="00005405" w:rsidRPr="00005405">
        <w:rPr>
          <w:sz w:val="22"/>
          <w:szCs w:val="22"/>
        </w:rPr>
        <w:t>(</w:t>
      </w:r>
      <w:r w:rsidR="00005405" w:rsidRPr="00005405">
        <w:rPr>
          <w:i/>
          <w:iCs/>
          <w:sz w:val="22"/>
          <w:szCs w:val="22"/>
        </w:rPr>
        <w:t>40 CFR 403.5</w:t>
      </w:r>
      <w:r w:rsidR="00005405" w:rsidRPr="00005405">
        <w:rPr>
          <w:sz w:val="22"/>
          <w:szCs w:val="22"/>
        </w:rPr>
        <w:t>)</w:t>
      </w:r>
      <w:r w:rsidRPr="00005405">
        <w:rPr>
          <w:sz w:val="22"/>
          <w:szCs w:val="22"/>
        </w:rPr>
        <w:t>:</w:t>
      </w:r>
    </w:p>
    <w:p w:rsidR="009816F1" w:rsidRPr="00005405" w:rsidRDefault="009816F1" w:rsidP="00BB1076">
      <w:pPr>
        <w:pStyle w:val="Notes"/>
        <w:jc w:val="both"/>
        <w:rPr>
          <w:sz w:val="22"/>
          <w:szCs w:val="22"/>
        </w:rPr>
      </w:pPr>
    </w:p>
    <w:p w:rsidR="009816F1" w:rsidRPr="00005405" w:rsidRDefault="009816F1" w:rsidP="00BB1076">
      <w:pPr>
        <w:pStyle w:val="Notes"/>
        <w:numPr>
          <w:ilvl w:val="3"/>
          <w:numId w:val="2"/>
        </w:numPr>
        <w:jc w:val="both"/>
        <w:rPr>
          <w:sz w:val="22"/>
          <w:szCs w:val="22"/>
        </w:rPr>
      </w:pPr>
      <w:r w:rsidRPr="00005405">
        <w:rPr>
          <w:sz w:val="22"/>
          <w:szCs w:val="22"/>
        </w:rPr>
        <w:t>Pollutants which create a fire or explosion hazard in the publicly owned treatment works (POTW), including, but not limited to, waste</w:t>
      </w:r>
      <w:r w:rsidR="00180F4E">
        <w:rPr>
          <w:sz w:val="22"/>
          <w:szCs w:val="22"/>
        </w:rPr>
        <w:t>-</w:t>
      </w:r>
      <w:r w:rsidRPr="00005405">
        <w:rPr>
          <w:sz w:val="22"/>
          <w:szCs w:val="22"/>
        </w:rPr>
        <w:t>streams with a closed cup flashpoint of less than 140˚F (60˚C);</w:t>
      </w:r>
    </w:p>
    <w:p w:rsidR="009816F1" w:rsidRPr="00005405" w:rsidRDefault="009816F1" w:rsidP="00BB1076">
      <w:pPr>
        <w:pStyle w:val="Notes"/>
        <w:jc w:val="both"/>
        <w:rPr>
          <w:sz w:val="22"/>
          <w:szCs w:val="22"/>
        </w:rPr>
      </w:pPr>
    </w:p>
    <w:p w:rsidR="009816F1" w:rsidRPr="00005405" w:rsidRDefault="009816F1" w:rsidP="00BB1076">
      <w:pPr>
        <w:pStyle w:val="Notes"/>
        <w:numPr>
          <w:ilvl w:val="3"/>
          <w:numId w:val="2"/>
        </w:numPr>
        <w:jc w:val="both"/>
        <w:rPr>
          <w:sz w:val="22"/>
          <w:szCs w:val="22"/>
        </w:rPr>
      </w:pPr>
      <w:r w:rsidRPr="00005405">
        <w:rPr>
          <w:sz w:val="22"/>
          <w:szCs w:val="22"/>
        </w:rPr>
        <w:t>Pollutants, which will cause corrosive structural damage to the POTW, but in no case, discharges with a pH lower than 5.0;</w:t>
      </w:r>
    </w:p>
    <w:p w:rsidR="009816F1" w:rsidRPr="00005405" w:rsidRDefault="009816F1" w:rsidP="00BB1076">
      <w:pPr>
        <w:pStyle w:val="Notes"/>
        <w:jc w:val="both"/>
        <w:rPr>
          <w:sz w:val="22"/>
          <w:szCs w:val="22"/>
        </w:rPr>
      </w:pPr>
    </w:p>
    <w:p w:rsidR="009816F1" w:rsidRPr="00005405" w:rsidRDefault="009816F1" w:rsidP="00BB1076">
      <w:pPr>
        <w:pStyle w:val="Notes"/>
        <w:numPr>
          <w:ilvl w:val="3"/>
          <w:numId w:val="2"/>
        </w:numPr>
        <w:jc w:val="both"/>
        <w:rPr>
          <w:sz w:val="22"/>
          <w:szCs w:val="22"/>
        </w:rPr>
      </w:pPr>
      <w:r w:rsidRPr="00005405">
        <w:rPr>
          <w:sz w:val="22"/>
          <w:szCs w:val="22"/>
        </w:rPr>
        <w:t>Solid or viscous pollutants in amounts which will cause obstruction to the flow in the POTW resulting in interference;</w:t>
      </w:r>
    </w:p>
    <w:p w:rsidR="009816F1" w:rsidRPr="00005405" w:rsidRDefault="009816F1" w:rsidP="00BB1076">
      <w:pPr>
        <w:pStyle w:val="Notes"/>
        <w:jc w:val="both"/>
        <w:rPr>
          <w:sz w:val="22"/>
          <w:szCs w:val="22"/>
        </w:rPr>
      </w:pPr>
    </w:p>
    <w:p w:rsidR="009816F1" w:rsidRPr="00005405" w:rsidRDefault="009816F1" w:rsidP="00BB1076">
      <w:pPr>
        <w:pStyle w:val="Notes"/>
        <w:numPr>
          <w:ilvl w:val="3"/>
          <w:numId w:val="2"/>
        </w:numPr>
        <w:jc w:val="both"/>
        <w:rPr>
          <w:sz w:val="22"/>
          <w:szCs w:val="22"/>
        </w:rPr>
      </w:pPr>
      <w:r w:rsidRPr="00005405">
        <w:rPr>
          <w:sz w:val="22"/>
          <w:szCs w:val="22"/>
        </w:rPr>
        <w:t>Any pollutant, including oxygen demanding pollutants (BOD, etc.) released in a discharge at such volume or strength as to cause interference in the POTW;</w:t>
      </w:r>
    </w:p>
    <w:p w:rsidR="009816F1" w:rsidRPr="00005405" w:rsidRDefault="009816F1" w:rsidP="00BB1076">
      <w:pPr>
        <w:pStyle w:val="Notes"/>
        <w:jc w:val="both"/>
        <w:rPr>
          <w:sz w:val="22"/>
          <w:szCs w:val="22"/>
        </w:rPr>
      </w:pPr>
    </w:p>
    <w:p w:rsidR="009816F1" w:rsidRPr="00005405" w:rsidRDefault="009816F1" w:rsidP="00BB1076">
      <w:pPr>
        <w:pStyle w:val="Notes"/>
        <w:numPr>
          <w:ilvl w:val="3"/>
          <w:numId w:val="2"/>
        </w:numPr>
        <w:jc w:val="both"/>
        <w:rPr>
          <w:sz w:val="22"/>
          <w:szCs w:val="22"/>
        </w:rPr>
      </w:pPr>
      <w:r w:rsidRPr="00005405">
        <w:rPr>
          <w:sz w:val="22"/>
          <w:szCs w:val="22"/>
        </w:rPr>
        <w:t>Heat in amounts, which will inhibit biological activity in the POTW, resulting in interference, but in no case, heat in such quantities that the influent to the sewage treatment works exceeds 104˚F (40˚C);</w:t>
      </w:r>
    </w:p>
    <w:p w:rsidR="009816F1" w:rsidRPr="00005405" w:rsidRDefault="009816F1" w:rsidP="00BB1076">
      <w:pPr>
        <w:pStyle w:val="Notes"/>
        <w:jc w:val="both"/>
        <w:rPr>
          <w:sz w:val="22"/>
          <w:szCs w:val="22"/>
        </w:rPr>
      </w:pPr>
    </w:p>
    <w:p w:rsidR="009816F1" w:rsidRPr="00005405" w:rsidRDefault="009816F1" w:rsidP="00BB1076">
      <w:pPr>
        <w:pStyle w:val="Notes"/>
        <w:numPr>
          <w:ilvl w:val="3"/>
          <w:numId w:val="2"/>
        </w:numPr>
        <w:jc w:val="both"/>
        <w:rPr>
          <w:sz w:val="22"/>
          <w:szCs w:val="22"/>
        </w:rPr>
      </w:pPr>
      <w:r w:rsidRPr="00005405">
        <w:rPr>
          <w:sz w:val="22"/>
          <w:szCs w:val="22"/>
        </w:rPr>
        <w:t xml:space="preserve">Petroleum oil, </w:t>
      </w:r>
      <w:r w:rsidR="00180F4E" w:rsidRPr="00005405">
        <w:rPr>
          <w:sz w:val="22"/>
          <w:szCs w:val="22"/>
        </w:rPr>
        <w:t>non</w:t>
      </w:r>
      <w:r w:rsidR="00180F4E">
        <w:rPr>
          <w:sz w:val="22"/>
          <w:szCs w:val="22"/>
        </w:rPr>
        <w:t>-</w:t>
      </w:r>
      <w:r w:rsidR="00180F4E" w:rsidRPr="00005405">
        <w:rPr>
          <w:sz w:val="22"/>
          <w:szCs w:val="22"/>
        </w:rPr>
        <w:t>biodegradable</w:t>
      </w:r>
      <w:r w:rsidRPr="00005405">
        <w:rPr>
          <w:sz w:val="22"/>
          <w:szCs w:val="22"/>
        </w:rPr>
        <w:t xml:space="preserve"> cutting oil, or products of mineral oil origin in amounts that will cause interference or pass through;</w:t>
      </w:r>
    </w:p>
    <w:p w:rsidR="009816F1" w:rsidRPr="00005405" w:rsidRDefault="009816F1" w:rsidP="00BB1076">
      <w:pPr>
        <w:pStyle w:val="Notes"/>
        <w:jc w:val="both"/>
        <w:rPr>
          <w:sz w:val="22"/>
          <w:szCs w:val="22"/>
        </w:rPr>
      </w:pPr>
    </w:p>
    <w:p w:rsidR="009816F1" w:rsidRPr="00005405" w:rsidRDefault="009816F1" w:rsidP="00BB1076">
      <w:pPr>
        <w:pStyle w:val="Notes"/>
        <w:numPr>
          <w:ilvl w:val="3"/>
          <w:numId w:val="2"/>
        </w:numPr>
        <w:jc w:val="both"/>
        <w:rPr>
          <w:sz w:val="22"/>
          <w:szCs w:val="22"/>
        </w:rPr>
      </w:pPr>
      <w:r w:rsidRPr="00005405">
        <w:rPr>
          <w:sz w:val="22"/>
          <w:szCs w:val="22"/>
        </w:rPr>
        <w:t>Pollutants which result in the presence of toxic gases, vapor, or fumes within the POTW in a quantity that may cause worker health or safety problems; or,</w:t>
      </w:r>
    </w:p>
    <w:p w:rsidR="009816F1" w:rsidRPr="00005405" w:rsidRDefault="009816F1" w:rsidP="00BB1076">
      <w:pPr>
        <w:pStyle w:val="Notes"/>
        <w:jc w:val="both"/>
        <w:rPr>
          <w:sz w:val="22"/>
          <w:szCs w:val="22"/>
        </w:rPr>
      </w:pPr>
    </w:p>
    <w:p w:rsidR="009816F1" w:rsidRPr="00005405" w:rsidRDefault="009816F1" w:rsidP="00BB1076">
      <w:pPr>
        <w:pStyle w:val="Notes"/>
        <w:numPr>
          <w:ilvl w:val="3"/>
          <w:numId w:val="2"/>
        </w:numPr>
        <w:jc w:val="both"/>
        <w:rPr>
          <w:sz w:val="22"/>
          <w:szCs w:val="22"/>
        </w:rPr>
      </w:pPr>
      <w:r w:rsidRPr="00005405">
        <w:rPr>
          <w:sz w:val="22"/>
          <w:szCs w:val="22"/>
        </w:rPr>
        <w:t>Any trucked or hauled pollutants, except at discharge points designated by the POTW.</w:t>
      </w:r>
    </w:p>
    <w:p w:rsidR="009816F1" w:rsidRPr="00005405" w:rsidRDefault="009816F1" w:rsidP="00BB1076">
      <w:pPr>
        <w:pStyle w:val="Notes"/>
        <w:jc w:val="both"/>
        <w:rPr>
          <w:sz w:val="22"/>
          <w:szCs w:val="22"/>
        </w:rPr>
      </w:pPr>
    </w:p>
    <w:p w:rsidR="009816F1" w:rsidRPr="00005405" w:rsidRDefault="009816F1" w:rsidP="00BB1076">
      <w:pPr>
        <w:pStyle w:val="Notes"/>
        <w:numPr>
          <w:ilvl w:val="3"/>
          <w:numId w:val="2"/>
        </w:numPr>
        <w:jc w:val="both"/>
        <w:rPr>
          <w:sz w:val="22"/>
          <w:szCs w:val="22"/>
        </w:rPr>
      </w:pPr>
      <w:r w:rsidRPr="00005405">
        <w:rPr>
          <w:sz w:val="22"/>
          <w:szCs w:val="22"/>
        </w:rPr>
        <w:t>Any pollutant that causes pass through or interference at the POTW.</w:t>
      </w:r>
    </w:p>
    <w:p w:rsidR="009816F1" w:rsidRPr="00005405" w:rsidRDefault="009816F1" w:rsidP="00BB1076">
      <w:pPr>
        <w:pStyle w:val="Notes"/>
        <w:jc w:val="both"/>
        <w:rPr>
          <w:sz w:val="22"/>
          <w:szCs w:val="22"/>
        </w:rPr>
      </w:pPr>
    </w:p>
    <w:p w:rsidR="009816F1" w:rsidRPr="00005405" w:rsidRDefault="009816F1" w:rsidP="00BB1076">
      <w:pPr>
        <w:pStyle w:val="Notes"/>
        <w:numPr>
          <w:ilvl w:val="2"/>
          <w:numId w:val="2"/>
        </w:numPr>
        <w:jc w:val="both"/>
        <w:rPr>
          <w:sz w:val="22"/>
          <w:szCs w:val="22"/>
        </w:rPr>
      </w:pPr>
      <w:r w:rsidRPr="00005405">
        <w:rPr>
          <w:sz w:val="22"/>
          <w:szCs w:val="22"/>
        </w:rPr>
        <w:t xml:space="preserve">In addition to the general and specific limitations expressed above, more specific pretreatment limitations have been and will be promulgated for specific industrial categories under </w:t>
      </w:r>
      <w:r w:rsidRPr="00005405">
        <w:rPr>
          <w:i/>
          <w:iCs/>
          <w:sz w:val="22"/>
          <w:szCs w:val="22"/>
        </w:rPr>
        <w:t>Section 307</w:t>
      </w:r>
      <w:r w:rsidRPr="00005405">
        <w:rPr>
          <w:sz w:val="22"/>
          <w:szCs w:val="22"/>
        </w:rPr>
        <w:t xml:space="preserve"> of </w:t>
      </w:r>
      <w:r w:rsidRPr="00005405">
        <w:rPr>
          <w:i/>
          <w:iCs/>
          <w:sz w:val="22"/>
          <w:szCs w:val="22"/>
        </w:rPr>
        <w:t>the Water Quality Act of 1987 as amended (WQA).  (See 40 CFR, Subchapter N, Parts 400</w:t>
      </w:r>
      <w:r w:rsidRPr="00005405">
        <w:rPr>
          <w:sz w:val="22"/>
          <w:szCs w:val="22"/>
        </w:rPr>
        <w:t xml:space="preserve"> through </w:t>
      </w:r>
      <w:r w:rsidRPr="00005405">
        <w:rPr>
          <w:i/>
          <w:iCs/>
          <w:sz w:val="22"/>
          <w:szCs w:val="22"/>
        </w:rPr>
        <w:t>500</w:t>
      </w:r>
      <w:r w:rsidRPr="00005405">
        <w:rPr>
          <w:sz w:val="22"/>
          <w:szCs w:val="22"/>
        </w:rPr>
        <w:t>, for specific information).</w:t>
      </w:r>
    </w:p>
    <w:p w:rsidR="009816F1" w:rsidRPr="00005405" w:rsidRDefault="009816F1" w:rsidP="00BB1076">
      <w:pPr>
        <w:pStyle w:val="Notes"/>
        <w:tabs>
          <w:tab w:val="clear" w:pos="720"/>
        </w:tabs>
        <w:ind w:left="1440"/>
        <w:jc w:val="both"/>
        <w:rPr>
          <w:sz w:val="22"/>
          <w:szCs w:val="22"/>
        </w:rPr>
      </w:pPr>
    </w:p>
    <w:p w:rsidR="009816F1" w:rsidRPr="00005405" w:rsidRDefault="009816F1" w:rsidP="00BB1076">
      <w:pPr>
        <w:pStyle w:val="Notes"/>
        <w:numPr>
          <w:ilvl w:val="1"/>
          <w:numId w:val="2"/>
        </w:numPr>
        <w:jc w:val="both"/>
        <w:rPr>
          <w:sz w:val="22"/>
          <w:szCs w:val="22"/>
          <w:u w:val="single"/>
        </w:rPr>
      </w:pPr>
      <w:r w:rsidRPr="00005405">
        <w:rPr>
          <w:sz w:val="22"/>
          <w:szCs w:val="22"/>
          <w:u w:val="single"/>
        </w:rPr>
        <w:lastRenderedPageBreak/>
        <w:t>Significant Industrial Users Discharging to the POTW.</w:t>
      </w:r>
      <w:r w:rsidRPr="00005405">
        <w:rPr>
          <w:sz w:val="22"/>
          <w:szCs w:val="22"/>
        </w:rPr>
        <w:fldChar w:fldCharType="begin"/>
      </w:r>
      <w:r w:rsidRPr="00005405">
        <w:rPr>
          <w:sz w:val="22"/>
          <w:szCs w:val="22"/>
        </w:rPr>
        <w:instrText xml:space="preserve"> TC "</w:instrText>
      </w:r>
      <w:bookmarkStart w:id="45" w:name="_Toc456680744"/>
      <w:bookmarkStart w:id="46" w:name="_Toc535497136"/>
      <w:r w:rsidRPr="00005405">
        <w:rPr>
          <w:sz w:val="22"/>
          <w:szCs w:val="22"/>
        </w:rPr>
        <w:instrText>E.  Significant Industrial Users Discharging to the POTW</w:instrText>
      </w:r>
      <w:bookmarkEnd w:id="45"/>
      <w:bookmarkEnd w:id="46"/>
      <w:r w:rsidRPr="00005405">
        <w:rPr>
          <w:sz w:val="22"/>
          <w:szCs w:val="22"/>
        </w:rPr>
        <w:instrText xml:space="preserve">" \f C \l "2" </w:instrText>
      </w:r>
      <w:r w:rsidRPr="00005405">
        <w:rPr>
          <w:sz w:val="22"/>
          <w:szCs w:val="22"/>
        </w:rPr>
        <w:fldChar w:fldCharType="end"/>
      </w:r>
      <w:r w:rsidR="00682802" w:rsidRPr="00005405">
        <w:rPr>
          <w:sz w:val="22"/>
          <w:szCs w:val="22"/>
        </w:rPr>
        <w:t xml:space="preserve"> </w:t>
      </w:r>
      <w:r w:rsidRPr="00005405">
        <w:rPr>
          <w:sz w:val="22"/>
          <w:szCs w:val="22"/>
        </w:rPr>
        <w:t>The permittee shall provide adequate notice to the Director and the Division of Water Quality Industrial Pretreatment Coordinator of;</w:t>
      </w:r>
    </w:p>
    <w:p w:rsidR="009816F1" w:rsidRPr="00005405" w:rsidRDefault="009816F1" w:rsidP="00BB1076">
      <w:pPr>
        <w:pStyle w:val="Notes"/>
        <w:jc w:val="both"/>
        <w:rPr>
          <w:sz w:val="22"/>
          <w:szCs w:val="22"/>
        </w:rPr>
      </w:pPr>
    </w:p>
    <w:p w:rsidR="009816F1" w:rsidRPr="00005405" w:rsidRDefault="009816F1" w:rsidP="00BB1076">
      <w:pPr>
        <w:pStyle w:val="Notes"/>
        <w:numPr>
          <w:ilvl w:val="2"/>
          <w:numId w:val="2"/>
        </w:numPr>
        <w:jc w:val="both"/>
        <w:rPr>
          <w:sz w:val="22"/>
          <w:szCs w:val="22"/>
        </w:rPr>
      </w:pPr>
      <w:r w:rsidRPr="00005405">
        <w:rPr>
          <w:sz w:val="22"/>
          <w:szCs w:val="22"/>
        </w:rPr>
        <w:t xml:space="preserve">Any new introduction of pollutants into the treatment works from an indirect discharger (i.e., industrial user) which would be subject to </w:t>
      </w:r>
      <w:r w:rsidRPr="00005405">
        <w:rPr>
          <w:i/>
          <w:iCs/>
          <w:sz w:val="22"/>
          <w:szCs w:val="22"/>
        </w:rPr>
        <w:t>Sections 301</w:t>
      </w:r>
      <w:r w:rsidRPr="00005405">
        <w:rPr>
          <w:sz w:val="22"/>
          <w:szCs w:val="22"/>
        </w:rPr>
        <w:t xml:space="preserve"> or </w:t>
      </w:r>
      <w:r w:rsidRPr="00005405">
        <w:rPr>
          <w:i/>
          <w:iCs/>
          <w:sz w:val="22"/>
          <w:szCs w:val="22"/>
        </w:rPr>
        <w:t>306</w:t>
      </w:r>
      <w:r w:rsidRPr="00005405">
        <w:rPr>
          <w:sz w:val="22"/>
          <w:szCs w:val="22"/>
        </w:rPr>
        <w:t xml:space="preserve"> of the</w:t>
      </w:r>
      <w:r w:rsidRPr="00005405">
        <w:rPr>
          <w:i/>
          <w:iCs/>
          <w:sz w:val="22"/>
          <w:szCs w:val="22"/>
        </w:rPr>
        <w:t xml:space="preserve"> WQA </w:t>
      </w:r>
      <w:r w:rsidRPr="00005405">
        <w:rPr>
          <w:sz w:val="22"/>
          <w:szCs w:val="22"/>
        </w:rPr>
        <w:t>if it were directly discharging those pollutants;</w:t>
      </w:r>
    </w:p>
    <w:p w:rsidR="009816F1" w:rsidRPr="00005405" w:rsidRDefault="009816F1" w:rsidP="00BB1076">
      <w:pPr>
        <w:pStyle w:val="Notes"/>
        <w:jc w:val="both"/>
        <w:rPr>
          <w:sz w:val="22"/>
          <w:szCs w:val="22"/>
        </w:rPr>
      </w:pPr>
    </w:p>
    <w:p w:rsidR="009816F1" w:rsidRPr="00005405" w:rsidRDefault="009816F1" w:rsidP="00BB1076">
      <w:pPr>
        <w:pStyle w:val="Notes"/>
        <w:numPr>
          <w:ilvl w:val="2"/>
          <w:numId w:val="2"/>
        </w:numPr>
        <w:jc w:val="both"/>
        <w:rPr>
          <w:sz w:val="22"/>
          <w:szCs w:val="22"/>
        </w:rPr>
      </w:pPr>
      <w:r w:rsidRPr="00005405">
        <w:rPr>
          <w:sz w:val="22"/>
          <w:szCs w:val="22"/>
        </w:rPr>
        <w:t>Any substantial change in the volume or character of pollutants being introduced into the treatment works by a source introducing pollutants into the treatment works at the time of issuance of the permit; and</w:t>
      </w:r>
    </w:p>
    <w:p w:rsidR="009816F1" w:rsidRPr="00005405" w:rsidRDefault="009816F1" w:rsidP="00BB1076">
      <w:pPr>
        <w:pStyle w:val="Notes"/>
        <w:jc w:val="both"/>
        <w:rPr>
          <w:sz w:val="22"/>
          <w:szCs w:val="22"/>
        </w:rPr>
      </w:pPr>
    </w:p>
    <w:p w:rsidR="009816F1" w:rsidRPr="00005405" w:rsidRDefault="009816F1" w:rsidP="00BB1076">
      <w:pPr>
        <w:pStyle w:val="Notes"/>
        <w:numPr>
          <w:ilvl w:val="2"/>
          <w:numId w:val="2"/>
        </w:numPr>
        <w:jc w:val="both"/>
        <w:rPr>
          <w:sz w:val="22"/>
          <w:szCs w:val="22"/>
        </w:rPr>
      </w:pPr>
      <w:r w:rsidRPr="00005405">
        <w:rPr>
          <w:sz w:val="22"/>
          <w:szCs w:val="22"/>
        </w:rPr>
        <w:t>For the purposes of this section, adequate notice shall include information on:</w:t>
      </w:r>
    </w:p>
    <w:p w:rsidR="009816F1" w:rsidRPr="00005405" w:rsidRDefault="009816F1" w:rsidP="00BB1076">
      <w:pPr>
        <w:pStyle w:val="Notes"/>
        <w:jc w:val="both"/>
        <w:rPr>
          <w:sz w:val="22"/>
          <w:szCs w:val="22"/>
        </w:rPr>
      </w:pPr>
    </w:p>
    <w:p w:rsidR="009816F1" w:rsidRPr="00005405" w:rsidRDefault="009816F1" w:rsidP="00BB1076">
      <w:pPr>
        <w:pStyle w:val="Notes"/>
        <w:numPr>
          <w:ilvl w:val="3"/>
          <w:numId w:val="2"/>
        </w:numPr>
        <w:jc w:val="both"/>
        <w:rPr>
          <w:sz w:val="22"/>
          <w:szCs w:val="22"/>
        </w:rPr>
      </w:pPr>
      <w:r w:rsidRPr="00005405">
        <w:rPr>
          <w:sz w:val="22"/>
          <w:szCs w:val="22"/>
        </w:rPr>
        <w:t>The quality and quantity of effluent to be introduced into such treatment works; and,</w:t>
      </w:r>
    </w:p>
    <w:p w:rsidR="009816F1" w:rsidRPr="00005405" w:rsidRDefault="009816F1" w:rsidP="00BB1076">
      <w:pPr>
        <w:pStyle w:val="Notes"/>
        <w:jc w:val="both"/>
        <w:rPr>
          <w:sz w:val="22"/>
          <w:szCs w:val="22"/>
        </w:rPr>
      </w:pPr>
    </w:p>
    <w:p w:rsidR="009816F1" w:rsidRPr="00005405" w:rsidRDefault="009816F1" w:rsidP="00BB1076">
      <w:pPr>
        <w:pStyle w:val="Notes"/>
        <w:numPr>
          <w:ilvl w:val="3"/>
          <w:numId w:val="2"/>
        </w:numPr>
        <w:jc w:val="both"/>
        <w:rPr>
          <w:sz w:val="22"/>
          <w:szCs w:val="22"/>
        </w:rPr>
      </w:pPr>
      <w:r w:rsidRPr="00005405">
        <w:rPr>
          <w:sz w:val="22"/>
          <w:szCs w:val="22"/>
        </w:rPr>
        <w:t>Any anticipated impact of the change on the quantity or quality of effluent to be discharged from such publicly owned treatment works.</w:t>
      </w:r>
    </w:p>
    <w:p w:rsidR="009816F1" w:rsidRPr="00005405" w:rsidRDefault="009816F1" w:rsidP="00BB1076">
      <w:pPr>
        <w:pStyle w:val="Notes"/>
        <w:jc w:val="both"/>
        <w:rPr>
          <w:sz w:val="22"/>
          <w:szCs w:val="22"/>
        </w:rPr>
      </w:pPr>
    </w:p>
    <w:p w:rsidR="009816F1" w:rsidRPr="00005405" w:rsidRDefault="009816F1" w:rsidP="00BB1076">
      <w:pPr>
        <w:pStyle w:val="Notes"/>
        <w:numPr>
          <w:ilvl w:val="2"/>
          <w:numId w:val="2"/>
        </w:numPr>
        <w:jc w:val="both"/>
        <w:rPr>
          <w:sz w:val="22"/>
          <w:szCs w:val="22"/>
        </w:rPr>
      </w:pPr>
      <w:r w:rsidRPr="00005405">
        <w:rPr>
          <w:sz w:val="22"/>
          <w:szCs w:val="22"/>
        </w:rPr>
        <w:t xml:space="preserve">Any SIU that must comply with applicable requirements under Subtitles C and D of the Resource Conservation and Recovery Act (RCRA). </w:t>
      </w:r>
    </w:p>
    <w:p w:rsidR="009816F1" w:rsidRPr="00005405" w:rsidRDefault="009816F1" w:rsidP="00BB1076">
      <w:pPr>
        <w:pStyle w:val="Notes"/>
        <w:tabs>
          <w:tab w:val="clear" w:pos="720"/>
        </w:tabs>
        <w:ind w:left="1440"/>
        <w:jc w:val="both"/>
        <w:rPr>
          <w:sz w:val="22"/>
          <w:szCs w:val="22"/>
        </w:rPr>
      </w:pPr>
    </w:p>
    <w:p w:rsidR="009816F1" w:rsidRPr="00005405" w:rsidRDefault="009816F1" w:rsidP="00BB1076">
      <w:pPr>
        <w:pStyle w:val="Notes"/>
        <w:numPr>
          <w:ilvl w:val="1"/>
          <w:numId w:val="2"/>
        </w:numPr>
        <w:jc w:val="both"/>
        <w:rPr>
          <w:sz w:val="22"/>
          <w:szCs w:val="22"/>
          <w:u w:val="single"/>
        </w:rPr>
      </w:pPr>
      <w:r w:rsidRPr="00005405">
        <w:rPr>
          <w:sz w:val="22"/>
          <w:szCs w:val="22"/>
          <w:u w:val="single"/>
        </w:rPr>
        <w:t>Change of Conditions.</w:t>
      </w:r>
      <w:r w:rsidR="00682802" w:rsidRPr="00005405">
        <w:rPr>
          <w:sz w:val="22"/>
          <w:szCs w:val="22"/>
        </w:rPr>
        <w:t xml:space="preserve"> </w:t>
      </w:r>
      <w:r w:rsidRPr="00005405">
        <w:rPr>
          <w:sz w:val="22"/>
          <w:szCs w:val="22"/>
        </w:rPr>
        <w:fldChar w:fldCharType="begin"/>
      </w:r>
      <w:r w:rsidRPr="00005405">
        <w:rPr>
          <w:sz w:val="22"/>
          <w:szCs w:val="22"/>
        </w:rPr>
        <w:instrText xml:space="preserve"> TC "</w:instrText>
      </w:r>
      <w:bookmarkStart w:id="47" w:name="_Toc456680745"/>
      <w:bookmarkStart w:id="48" w:name="_Toc535497137"/>
      <w:r w:rsidRPr="00005405">
        <w:rPr>
          <w:sz w:val="22"/>
          <w:szCs w:val="22"/>
        </w:rPr>
        <w:instrText>F.  Change of Conditions</w:instrText>
      </w:r>
      <w:bookmarkEnd w:id="47"/>
      <w:bookmarkEnd w:id="48"/>
      <w:r w:rsidRPr="00005405">
        <w:rPr>
          <w:sz w:val="22"/>
          <w:szCs w:val="22"/>
        </w:rPr>
        <w:instrText xml:space="preserve">" \f C \l "2" </w:instrText>
      </w:r>
      <w:r w:rsidRPr="00005405">
        <w:rPr>
          <w:sz w:val="22"/>
          <w:szCs w:val="22"/>
        </w:rPr>
        <w:fldChar w:fldCharType="end"/>
      </w:r>
      <w:r w:rsidRPr="00005405">
        <w:rPr>
          <w:sz w:val="22"/>
          <w:szCs w:val="22"/>
        </w:rPr>
        <w:t>At such time as a specific pretreatment limitation becomes applicable to an industrial user of the permittee, the Director may, as appropriate, do the following:</w:t>
      </w:r>
    </w:p>
    <w:p w:rsidR="009816F1" w:rsidRPr="00005405" w:rsidRDefault="009816F1" w:rsidP="00BB1076">
      <w:pPr>
        <w:pStyle w:val="Notes"/>
        <w:jc w:val="both"/>
        <w:rPr>
          <w:sz w:val="22"/>
          <w:szCs w:val="22"/>
        </w:rPr>
      </w:pPr>
    </w:p>
    <w:p w:rsidR="009816F1" w:rsidRPr="00005405" w:rsidRDefault="009816F1" w:rsidP="00BB1076">
      <w:pPr>
        <w:pStyle w:val="Notes"/>
        <w:numPr>
          <w:ilvl w:val="2"/>
          <w:numId w:val="2"/>
        </w:numPr>
        <w:jc w:val="both"/>
        <w:rPr>
          <w:sz w:val="22"/>
          <w:szCs w:val="22"/>
        </w:rPr>
      </w:pPr>
      <w:r w:rsidRPr="00005405">
        <w:rPr>
          <w:sz w:val="22"/>
          <w:szCs w:val="22"/>
        </w:rPr>
        <w:t>Amend the permittee's UPDES discharge permit to specify the additional pollutant(s) and corresponding effluent limitation(s) consistent with the applicable national pretreatment limitation;</w:t>
      </w:r>
    </w:p>
    <w:p w:rsidR="009816F1" w:rsidRPr="00005405" w:rsidRDefault="009816F1" w:rsidP="00BB1076">
      <w:pPr>
        <w:pStyle w:val="Notes"/>
        <w:jc w:val="both"/>
        <w:rPr>
          <w:sz w:val="22"/>
          <w:szCs w:val="22"/>
        </w:rPr>
      </w:pPr>
    </w:p>
    <w:p w:rsidR="009816F1" w:rsidRPr="00005405" w:rsidRDefault="009816F1" w:rsidP="00BB1076">
      <w:pPr>
        <w:pStyle w:val="Notes"/>
        <w:numPr>
          <w:ilvl w:val="2"/>
          <w:numId w:val="2"/>
        </w:numPr>
        <w:jc w:val="both"/>
        <w:rPr>
          <w:sz w:val="22"/>
          <w:szCs w:val="22"/>
        </w:rPr>
      </w:pPr>
      <w:r w:rsidRPr="00005405">
        <w:rPr>
          <w:sz w:val="22"/>
          <w:szCs w:val="22"/>
        </w:rPr>
        <w:t xml:space="preserve">Require the permittee to specify, by ordinance, contract, or other enforceable means, the type of pollutant(s) and the maximum amount which may be discharged to the permittee's facility for treatment.  Such requirement shall be imposed in a manner consistent with the POTW program development requirements of the </w:t>
      </w:r>
      <w:r w:rsidRPr="00005405">
        <w:rPr>
          <w:i/>
          <w:iCs/>
          <w:sz w:val="22"/>
          <w:szCs w:val="22"/>
        </w:rPr>
        <w:t>General Pretreatment Regulations</w:t>
      </w:r>
      <w:r w:rsidRPr="00005405">
        <w:rPr>
          <w:sz w:val="22"/>
          <w:szCs w:val="22"/>
        </w:rPr>
        <w:t xml:space="preserve"> at </w:t>
      </w:r>
      <w:r w:rsidRPr="00005405">
        <w:rPr>
          <w:i/>
          <w:iCs/>
          <w:sz w:val="22"/>
          <w:szCs w:val="22"/>
        </w:rPr>
        <w:t>40 CFR 403</w:t>
      </w:r>
      <w:r w:rsidRPr="00005405">
        <w:rPr>
          <w:sz w:val="22"/>
          <w:szCs w:val="22"/>
        </w:rPr>
        <w:t>; and/or,</w:t>
      </w:r>
    </w:p>
    <w:p w:rsidR="009816F1" w:rsidRPr="00005405" w:rsidRDefault="009816F1" w:rsidP="00BB1076">
      <w:pPr>
        <w:pStyle w:val="Notes"/>
        <w:jc w:val="both"/>
        <w:rPr>
          <w:sz w:val="22"/>
          <w:szCs w:val="22"/>
        </w:rPr>
      </w:pPr>
    </w:p>
    <w:p w:rsidR="009816F1" w:rsidRPr="00005405" w:rsidRDefault="009816F1" w:rsidP="00BB1076">
      <w:pPr>
        <w:pStyle w:val="Notes"/>
        <w:numPr>
          <w:ilvl w:val="2"/>
          <w:numId w:val="2"/>
        </w:numPr>
        <w:jc w:val="both"/>
        <w:rPr>
          <w:sz w:val="22"/>
          <w:szCs w:val="22"/>
        </w:rPr>
      </w:pPr>
      <w:r w:rsidRPr="00005405">
        <w:rPr>
          <w:sz w:val="22"/>
          <w:szCs w:val="22"/>
        </w:rPr>
        <w:t>Require the permittee to monitor its discharge for any pollutant, which may likely be discharged from the permittee's facility, should the industrial user fail to properly pretreat its waste.</w:t>
      </w:r>
    </w:p>
    <w:p w:rsidR="009816F1" w:rsidRPr="00005405" w:rsidRDefault="009816F1" w:rsidP="00BB1076">
      <w:pPr>
        <w:pStyle w:val="Notes"/>
        <w:tabs>
          <w:tab w:val="clear" w:pos="720"/>
        </w:tabs>
        <w:ind w:left="1440"/>
        <w:jc w:val="both"/>
        <w:rPr>
          <w:sz w:val="22"/>
          <w:szCs w:val="22"/>
        </w:rPr>
      </w:pPr>
    </w:p>
    <w:p w:rsidR="009816F1" w:rsidRPr="00005405" w:rsidRDefault="009816F1" w:rsidP="00BB1076">
      <w:pPr>
        <w:pStyle w:val="Notes"/>
        <w:numPr>
          <w:ilvl w:val="2"/>
          <w:numId w:val="2"/>
        </w:numPr>
        <w:jc w:val="both"/>
        <w:rPr>
          <w:sz w:val="22"/>
          <w:szCs w:val="22"/>
        </w:rPr>
      </w:pPr>
      <w:r w:rsidRPr="00005405">
        <w:rPr>
          <w:sz w:val="22"/>
          <w:szCs w:val="22"/>
        </w:rPr>
        <w:t xml:space="preserve">Require the permittee to develop an approved pretreatment program. </w:t>
      </w:r>
    </w:p>
    <w:p w:rsidR="009816F1" w:rsidRPr="00005405" w:rsidRDefault="009816F1" w:rsidP="00BB1076">
      <w:pPr>
        <w:pStyle w:val="Notes"/>
        <w:jc w:val="both"/>
        <w:rPr>
          <w:sz w:val="22"/>
          <w:szCs w:val="22"/>
        </w:rPr>
      </w:pPr>
    </w:p>
    <w:p w:rsidR="009816F1" w:rsidRPr="00005405" w:rsidRDefault="009816F1" w:rsidP="00BB1076">
      <w:pPr>
        <w:pStyle w:val="Notes"/>
        <w:numPr>
          <w:ilvl w:val="1"/>
          <w:numId w:val="2"/>
        </w:numPr>
        <w:jc w:val="both"/>
        <w:rPr>
          <w:sz w:val="22"/>
          <w:szCs w:val="22"/>
          <w:u w:val="single"/>
        </w:rPr>
      </w:pPr>
      <w:r w:rsidRPr="00005405">
        <w:rPr>
          <w:sz w:val="22"/>
          <w:szCs w:val="22"/>
          <w:u w:val="single"/>
        </w:rPr>
        <w:t>Legal Action.</w:t>
      </w:r>
      <w:r w:rsidRPr="00005405">
        <w:rPr>
          <w:sz w:val="22"/>
          <w:szCs w:val="22"/>
        </w:rPr>
        <w:fldChar w:fldCharType="begin"/>
      </w:r>
      <w:r w:rsidRPr="00005405">
        <w:rPr>
          <w:sz w:val="22"/>
          <w:szCs w:val="22"/>
        </w:rPr>
        <w:instrText xml:space="preserve"> TC "</w:instrText>
      </w:r>
      <w:bookmarkStart w:id="49" w:name="_Toc456680746"/>
      <w:bookmarkStart w:id="50" w:name="_Toc535497138"/>
      <w:r w:rsidRPr="00005405">
        <w:rPr>
          <w:sz w:val="22"/>
          <w:szCs w:val="22"/>
        </w:rPr>
        <w:instrText>G.  Legal Action</w:instrText>
      </w:r>
      <w:bookmarkEnd w:id="49"/>
      <w:bookmarkEnd w:id="50"/>
      <w:r w:rsidRPr="00005405">
        <w:rPr>
          <w:sz w:val="22"/>
          <w:szCs w:val="22"/>
        </w:rPr>
        <w:instrText xml:space="preserve">" \f C \l "2" </w:instrText>
      </w:r>
      <w:r w:rsidRPr="00005405">
        <w:rPr>
          <w:sz w:val="22"/>
          <w:szCs w:val="22"/>
        </w:rPr>
        <w:fldChar w:fldCharType="end"/>
      </w:r>
      <w:r w:rsidR="00682802" w:rsidRPr="00005405">
        <w:rPr>
          <w:sz w:val="22"/>
          <w:szCs w:val="22"/>
        </w:rPr>
        <w:t xml:space="preserve"> </w:t>
      </w:r>
      <w:r w:rsidRPr="00005405">
        <w:rPr>
          <w:sz w:val="22"/>
          <w:szCs w:val="22"/>
        </w:rPr>
        <w:t>The Director retains, at all times, the right to take legal action against the industrial user and/or the treatment works, in those cases where a permit violation has occurred because of the failure of an industrial user to discharge at an acceptable level.  If the permittee has failed to properly delineate maximum acceptable industrial contributor levels, the Director will look primarily to the permittee as the responsible party.</w:t>
      </w:r>
    </w:p>
    <w:p w:rsidR="009816F1" w:rsidRPr="00005405" w:rsidRDefault="009816F1" w:rsidP="00BB1076">
      <w:pPr>
        <w:pStyle w:val="Notes"/>
        <w:tabs>
          <w:tab w:val="clear" w:pos="720"/>
        </w:tabs>
        <w:ind w:left="1080"/>
        <w:jc w:val="both"/>
        <w:rPr>
          <w:sz w:val="22"/>
          <w:szCs w:val="22"/>
        </w:rPr>
      </w:pPr>
    </w:p>
    <w:p w:rsidR="009816F1" w:rsidRPr="00005405" w:rsidRDefault="009816F1" w:rsidP="00BB1076">
      <w:pPr>
        <w:pStyle w:val="Notes"/>
        <w:numPr>
          <w:ilvl w:val="1"/>
          <w:numId w:val="2"/>
        </w:numPr>
        <w:jc w:val="both"/>
        <w:rPr>
          <w:sz w:val="22"/>
          <w:szCs w:val="22"/>
          <w:u w:val="single"/>
        </w:rPr>
      </w:pPr>
      <w:r w:rsidRPr="00005405">
        <w:rPr>
          <w:sz w:val="22"/>
          <w:szCs w:val="22"/>
          <w:u w:val="single"/>
        </w:rPr>
        <w:t>Local Limits.</w:t>
      </w:r>
      <w:r w:rsidRPr="00005405">
        <w:rPr>
          <w:sz w:val="22"/>
          <w:szCs w:val="22"/>
        </w:rPr>
        <w:fldChar w:fldCharType="begin"/>
      </w:r>
      <w:r w:rsidRPr="00005405">
        <w:rPr>
          <w:sz w:val="22"/>
          <w:szCs w:val="22"/>
        </w:rPr>
        <w:instrText xml:space="preserve"> TC "</w:instrText>
      </w:r>
      <w:bookmarkStart w:id="51" w:name="_Toc456680747"/>
      <w:bookmarkStart w:id="52" w:name="_Toc535497139"/>
      <w:r w:rsidRPr="00005405">
        <w:rPr>
          <w:sz w:val="22"/>
          <w:szCs w:val="22"/>
        </w:rPr>
        <w:instrText>H.  Local Limits</w:instrText>
      </w:r>
      <w:bookmarkEnd w:id="51"/>
      <w:bookmarkEnd w:id="52"/>
      <w:r w:rsidRPr="00005405">
        <w:rPr>
          <w:sz w:val="22"/>
          <w:szCs w:val="22"/>
        </w:rPr>
        <w:instrText xml:space="preserve">" \f C \l "2" </w:instrText>
      </w:r>
      <w:r w:rsidRPr="00005405">
        <w:rPr>
          <w:sz w:val="22"/>
          <w:szCs w:val="22"/>
        </w:rPr>
        <w:fldChar w:fldCharType="end"/>
      </w:r>
      <w:r w:rsidR="00682802" w:rsidRPr="00005405">
        <w:rPr>
          <w:sz w:val="22"/>
          <w:szCs w:val="22"/>
        </w:rPr>
        <w:t xml:space="preserve"> </w:t>
      </w:r>
      <w:r w:rsidRPr="00005405">
        <w:rPr>
          <w:color w:val="000000"/>
          <w:sz w:val="22"/>
          <w:szCs w:val="22"/>
        </w:rPr>
        <w:t xml:space="preserve">If local limits are developed per R317-8-8.5(4)(b) to protect the POTW from </w:t>
      </w:r>
      <w:r w:rsidR="00180F4E" w:rsidRPr="00005405">
        <w:rPr>
          <w:color w:val="000000"/>
          <w:sz w:val="22"/>
          <w:szCs w:val="22"/>
        </w:rPr>
        <w:t>pass-through</w:t>
      </w:r>
      <w:r w:rsidRPr="00005405">
        <w:rPr>
          <w:color w:val="000000"/>
          <w:sz w:val="22"/>
          <w:szCs w:val="22"/>
        </w:rPr>
        <w:t xml:space="preserve"> or interference, then the POTW must submit limits to DWQ for review and public notice, as required by R317-8-8.5(4)(c).</w:t>
      </w:r>
    </w:p>
    <w:p w:rsidR="009816F1" w:rsidRPr="00005405" w:rsidRDefault="009816F1" w:rsidP="00BB1076">
      <w:pPr>
        <w:pStyle w:val="Notes"/>
        <w:tabs>
          <w:tab w:val="clear" w:pos="720"/>
        </w:tabs>
        <w:ind w:left="1080"/>
        <w:jc w:val="both"/>
        <w:rPr>
          <w:sz w:val="22"/>
          <w:szCs w:val="22"/>
        </w:rPr>
      </w:pPr>
    </w:p>
    <w:p w:rsidR="000742D7" w:rsidRPr="00005405" w:rsidRDefault="000742D7" w:rsidP="00BB1076">
      <w:pPr>
        <w:pStyle w:val="Notes"/>
        <w:jc w:val="both"/>
        <w:rPr>
          <w:sz w:val="22"/>
          <w:szCs w:val="22"/>
        </w:rPr>
      </w:pPr>
    </w:p>
    <w:p w:rsidR="000742D7" w:rsidRPr="00653E12" w:rsidRDefault="000742D7" w:rsidP="00BB1076">
      <w:pPr>
        <w:pStyle w:val="Notes"/>
        <w:jc w:val="both"/>
        <w:rPr>
          <w:sz w:val="22"/>
          <w:szCs w:val="22"/>
        </w:rPr>
      </w:pPr>
    </w:p>
    <w:p w:rsidR="000742D7" w:rsidRPr="00653E12" w:rsidRDefault="000742D7" w:rsidP="00BB1076">
      <w:pPr>
        <w:pStyle w:val="Notes"/>
        <w:ind w:left="1440"/>
        <w:jc w:val="both"/>
        <w:rPr>
          <w:sz w:val="22"/>
          <w:szCs w:val="22"/>
        </w:rPr>
        <w:sectPr w:rsidR="000742D7" w:rsidRPr="00653E12" w:rsidSect="00052D92">
          <w:headerReference w:type="even" r:id="rId22"/>
          <w:headerReference w:type="default" r:id="rId23"/>
          <w:headerReference w:type="first" r:id="rId24"/>
          <w:footnotePr>
            <w:numFmt w:val="chicago"/>
          </w:footnotePr>
          <w:pgSz w:w="12240" w:h="15840"/>
          <w:pgMar w:top="576" w:right="1440" w:bottom="432" w:left="1440" w:header="576" w:footer="432" w:gutter="0"/>
          <w:cols w:space="720"/>
          <w:noEndnote/>
        </w:sectPr>
      </w:pPr>
    </w:p>
    <w:p w:rsidR="00D15F21" w:rsidRPr="00BB1076" w:rsidRDefault="000742D7" w:rsidP="00BB1076">
      <w:pPr>
        <w:pStyle w:val="Notes"/>
        <w:numPr>
          <w:ilvl w:val="0"/>
          <w:numId w:val="2"/>
        </w:numPr>
        <w:jc w:val="both"/>
        <w:rPr>
          <w:b/>
          <w:sz w:val="22"/>
          <w:szCs w:val="22"/>
        </w:rPr>
      </w:pPr>
      <w:r w:rsidRPr="00BB1076">
        <w:rPr>
          <w:b/>
          <w:sz w:val="22"/>
          <w:szCs w:val="22"/>
        </w:rPr>
        <w:lastRenderedPageBreak/>
        <w:t>BIOSOLIDS REQUIREMENTS</w:t>
      </w:r>
      <w:r w:rsidRPr="00BB1076">
        <w:rPr>
          <w:b/>
          <w:sz w:val="22"/>
          <w:szCs w:val="22"/>
        </w:rPr>
        <w:fldChar w:fldCharType="begin"/>
      </w:r>
      <w:r w:rsidRPr="00BB1076">
        <w:rPr>
          <w:b/>
          <w:sz w:val="22"/>
          <w:szCs w:val="22"/>
        </w:rPr>
        <w:instrText xml:space="preserve"> TC "</w:instrText>
      </w:r>
      <w:bookmarkStart w:id="53" w:name="_Toc189359766"/>
      <w:bookmarkStart w:id="54" w:name="_Toc189360337"/>
      <w:bookmarkStart w:id="55" w:name="_Toc189360479"/>
      <w:bookmarkStart w:id="56" w:name="_Toc535497140"/>
      <w:r w:rsidRPr="00BB1076">
        <w:rPr>
          <w:b/>
          <w:sz w:val="22"/>
          <w:szCs w:val="22"/>
        </w:rPr>
        <w:instrText>III.  BIOSOLIDS REQUIREMENTS</w:instrText>
      </w:r>
      <w:bookmarkEnd w:id="53"/>
      <w:bookmarkEnd w:id="54"/>
      <w:bookmarkEnd w:id="55"/>
      <w:bookmarkEnd w:id="56"/>
      <w:r w:rsidRPr="00BB1076">
        <w:rPr>
          <w:b/>
          <w:sz w:val="22"/>
          <w:szCs w:val="22"/>
        </w:rPr>
        <w:instrText xml:space="preserve">" \f C \l "1" </w:instrText>
      </w:r>
      <w:r w:rsidRPr="00BB1076">
        <w:rPr>
          <w:b/>
          <w:sz w:val="22"/>
          <w:szCs w:val="22"/>
        </w:rPr>
        <w:fldChar w:fldCharType="end"/>
      </w:r>
    </w:p>
    <w:p w:rsidR="00E7549C" w:rsidRPr="00653E12" w:rsidRDefault="00E7549C" w:rsidP="00BB1076">
      <w:pPr>
        <w:pStyle w:val="Notes"/>
        <w:tabs>
          <w:tab w:val="clear" w:pos="720"/>
        </w:tabs>
        <w:ind w:left="1080"/>
        <w:jc w:val="both"/>
        <w:rPr>
          <w:sz w:val="22"/>
          <w:szCs w:val="22"/>
        </w:rPr>
      </w:pPr>
    </w:p>
    <w:p w:rsidR="000742D7" w:rsidRPr="00653E12" w:rsidRDefault="000742D7" w:rsidP="00BB1076">
      <w:pPr>
        <w:pStyle w:val="Notes"/>
        <w:numPr>
          <w:ilvl w:val="1"/>
          <w:numId w:val="14"/>
        </w:numPr>
        <w:jc w:val="both"/>
        <w:rPr>
          <w:sz w:val="22"/>
          <w:szCs w:val="22"/>
        </w:rPr>
      </w:pPr>
      <w:r w:rsidRPr="00653E12">
        <w:rPr>
          <w:sz w:val="22"/>
          <w:szCs w:val="22"/>
          <w:u w:val="single"/>
        </w:rPr>
        <w:t>Biosolids Treatment and Disposal</w:t>
      </w:r>
      <w:r w:rsidRPr="00653E12">
        <w:rPr>
          <w:sz w:val="22"/>
          <w:szCs w:val="22"/>
          <w:u w:val="single"/>
        </w:rPr>
        <w:fldChar w:fldCharType="begin"/>
      </w:r>
      <w:r w:rsidRPr="00653E12">
        <w:rPr>
          <w:sz w:val="22"/>
          <w:szCs w:val="22"/>
        </w:rPr>
        <w:instrText xml:space="preserve"> TC "</w:instrText>
      </w:r>
      <w:bookmarkStart w:id="57" w:name="_Toc189359767"/>
      <w:bookmarkStart w:id="58" w:name="_Toc189360338"/>
      <w:bookmarkStart w:id="59" w:name="_Toc189360480"/>
      <w:bookmarkStart w:id="60" w:name="_Toc535497141"/>
      <w:r w:rsidRPr="00653E12">
        <w:rPr>
          <w:sz w:val="22"/>
          <w:szCs w:val="22"/>
        </w:rPr>
        <w:instrText xml:space="preserve">A.  </w:instrText>
      </w:r>
      <w:r w:rsidRPr="00653E12">
        <w:rPr>
          <w:sz w:val="22"/>
          <w:szCs w:val="22"/>
          <w:u w:val="single"/>
        </w:rPr>
        <w:instrText>Biosolids Treatment and Disposal</w:instrText>
      </w:r>
      <w:bookmarkEnd w:id="57"/>
      <w:bookmarkEnd w:id="58"/>
      <w:bookmarkEnd w:id="59"/>
      <w:bookmarkEnd w:id="60"/>
      <w:r w:rsidRPr="00653E12">
        <w:rPr>
          <w:sz w:val="22"/>
          <w:szCs w:val="22"/>
        </w:rPr>
        <w:instrText xml:space="preserve">" \f C \l "2" </w:instrText>
      </w:r>
      <w:r w:rsidRPr="00653E12">
        <w:rPr>
          <w:sz w:val="22"/>
          <w:szCs w:val="22"/>
          <w:u w:val="single"/>
        </w:rPr>
        <w:fldChar w:fldCharType="end"/>
      </w:r>
      <w:r w:rsidRPr="00653E12">
        <w:rPr>
          <w:sz w:val="22"/>
          <w:szCs w:val="22"/>
        </w:rPr>
        <w:t>.</w:t>
      </w:r>
      <w:r w:rsidR="00D15F21" w:rsidRPr="00653E12">
        <w:rPr>
          <w:sz w:val="22"/>
          <w:szCs w:val="22"/>
        </w:rPr>
        <w:t xml:space="preserve"> The authorization to dispose of biosolids provided under this permit is limited to those biosolids produced from the treatment works owned and operated by the permittee.  The treatment methods and disposal practices are designated below.</w:t>
      </w:r>
    </w:p>
    <w:p w:rsidR="00E7549C" w:rsidRPr="00653E12" w:rsidRDefault="00E7549C" w:rsidP="00BB1076">
      <w:pPr>
        <w:pStyle w:val="Notes"/>
        <w:tabs>
          <w:tab w:val="clear" w:pos="720"/>
        </w:tabs>
        <w:ind w:left="1440"/>
        <w:jc w:val="both"/>
        <w:rPr>
          <w:sz w:val="22"/>
          <w:szCs w:val="22"/>
        </w:rPr>
      </w:pPr>
    </w:p>
    <w:p w:rsidR="00D15F21" w:rsidRPr="00653E12" w:rsidRDefault="00D15F21" w:rsidP="00BB1076">
      <w:pPr>
        <w:pStyle w:val="Notes"/>
        <w:numPr>
          <w:ilvl w:val="2"/>
          <w:numId w:val="14"/>
        </w:numPr>
        <w:jc w:val="both"/>
        <w:rPr>
          <w:sz w:val="22"/>
          <w:szCs w:val="22"/>
        </w:rPr>
      </w:pPr>
      <w:r w:rsidRPr="00653E12">
        <w:rPr>
          <w:sz w:val="22"/>
          <w:szCs w:val="22"/>
          <w:u w:val="single"/>
        </w:rPr>
        <w:t>Treatment</w:t>
      </w:r>
    </w:p>
    <w:p w:rsidR="00E7549C" w:rsidRPr="00653E12" w:rsidRDefault="00E7549C" w:rsidP="00BB1076">
      <w:pPr>
        <w:pStyle w:val="Notes"/>
        <w:tabs>
          <w:tab w:val="clear" w:pos="720"/>
        </w:tabs>
        <w:ind w:left="1800"/>
        <w:jc w:val="both"/>
        <w:rPr>
          <w:sz w:val="22"/>
          <w:szCs w:val="22"/>
        </w:rPr>
      </w:pPr>
    </w:p>
    <w:p w:rsidR="00D15F21" w:rsidRPr="00653E12" w:rsidRDefault="00124A55" w:rsidP="00BB1076">
      <w:pPr>
        <w:pStyle w:val="Notes"/>
        <w:numPr>
          <w:ilvl w:val="3"/>
          <w:numId w:val="14"/>
        </w:numPr>
        <w:jc w:val="both"/>
        <w:rPr>
          <w:sz w:val="22"/>
          <w:szCs w:val="22"/>
        </w:rPr>
      </w:pPr>
      <w:r w:rsidRPr="00255D33">
        <w:rPr>
          <w:sz w:val="22"/>
          <w:szCs w:val="22"/>
        </w:rPr>
        <w:t xml:space="preserve">Biosolids produced at the </w:t>
      </w:r>
      <w:r>
        <w:rPr>
          <w:sz w:val="22"/>
          <w:szCs w:val="22"/>
        </w:rPr>
        <w:t>CWWT</w:t>
      </w:r>
      <w:r w:rsidRPr="00255D33">
        <w:rPr>
          <w:sz w:val="22"/>
          <w:szCs w:val="22"/>
        </w:rPr>
        <w:t xml:space="preserve"> are </w:t>
      </w:r>
      <w:r>
        <w:rPr>
          <w:sz w:val="22"/>
          <w:szCs w:val="22"/>
        </w:rPr>
        <w:t xml:space="preserve">treated in a </w:t>
      </w:r>
      <w:r w:rsidRPr="00124A55">
        <w:rPr>
          <w:sz w:val="22"/>
          <w:szCs w:val="22"/>
        </w:rPr>
        <w:t>Modified Luzack-Ettinger (MLE) process</w:t>
      </w:r>
      <w:r w:rsidRPr="00255D33">
        <w:rPr>
          <w:sz w:val="22"/>
          <w:szCs w:val="22"/>
        </w:rPr>
        <w:t xml:space="preserve">.  The biosolids are dewatered </w:t>
      </w:r>
      <w:r>
        <w:rPr>
          <w:sz w:val="22"/>
          <w:szCs w:val="22"/>
        </w:rPr>
        <w:t>by</w:t>
      </w:r>
      <w:r w:rsidRPr="00255D33">
        <w:rPr>
          <w:sz w:val="22"/>
          <w:szCs w:val="22"/>
        </w:rPr>
        <w:t xml:space="preserve"> </w:t>
      </w:r>
      <w:r>
        <w:rPr>
          <w:sz w:val="22"/>
          <w:szCs w:val="22"/>
        </w:rPr>
        <w:t>screw</w:t>
      </w:r>
      <w:r w:rsidRPr="00255D33">
        <w:rPr>
          <w:sz w:val="22"/>
          <w:szCs w:val="22"/>
        </w:rPr>
        <w:t xml:space="preserve"> press</w:t>
      </w:r>
      <w:r>
        <w:rPr>
          <w:sz w:val="22"/>
          <w:szCs w:val="22"/>
        </w:rPr>
        <w:t xml:space="preserve"> and </w:t>
      </w:r>
      <w:r w:rsidRPr="007A0371">
        <w:rPr>
          <w:sz w:val="22"/>
          <w:szCs w:val="22"/>
        </w:rPr>
        <w:t>hauled elsewhere for disposal</w:t>
      </w:r>
      <w:r w:rsidR="006057EC" w:rsidRPr="00653E12">
        <w:rPr>
          <w:sz w:val="22"/>
          <w:szCs w:val="22"/>
        </w:rPr>
        <w:t>.</w:t>
      </w:r>
    </w:p>
    <w:p w:rsidR="00E7549C" w:rsidRPr="00653E12" w:rsidRDefault="00E7549C" w:rsidP="00BB1076">
      <w:pPr>
        <w:pStyle w:val="Notes"/>
        <w:tabs>
          <w:tab w:val="clear" w:pos="720"/>
        </w:tabs>
        <w:ind w:left="1800"/>
        <w:jc w:val="both"/>
        <w:rPr>
          <w:sz w:val="22"/>
          <w:szCs w:val="22"/>
        </w:rPr>
      </w:pPr>
    </w:p>
    <w:p w:rsidR="00D15F21" w:rsidRPr="00653E12" w:rsidRDefault="00D15F21" w:rsidP="00BB1076">
      <w:pPr>
        <w:pStyle w:val="Notes"/>
        <w:numPr>
          <w:ilvl w:val="2"/>
          <w:numId w:val="14"/>
        </w:numPr>
        <w:jc w:val="both"/>
        <w:rPr>
          <w:sz w:val="22"/>
          <w:szCs w:val="22"/>
        </w:rPr>
      </w:pPr>
      <w:r w:rsidRPr="00653E12">
        <w:rPr>
          <w:sz w:val="22"/>
          <w:szCs w:val="22"/>
          <w:u w:val="single"/>
        </w:rPr>
        <w:t>Description of Biosolids Disposal Method</w:t>
      </w:r>
    </w:p>
    <w:p w:rsidR="00E7549C" w:rsidRPr="00653E12" w:rsidRDefault="00E7549C" w:rsidP="00BB1076">
      <w:pPr>
        <w:pStyle w:val="Notes"/>
        <w:tabs>
          <w:tab w:val="clear" w:pos="720"/>
        </w:tabs>
        <w:ind w:left="1800"/>
        <w:jc w:val="both"/>
        <w:rPr>
          <w:sz w:val="22"/>
          <w:szCs w:val="22"/>
        </w:rPr>
      </w:pPr>
    </w:p>
    <w:p w:rsidR="00D15F21" w:rsidRPr="00653E12" w:rsidRDefault="00D15F21" w:rsidP="00BB1076">
      <w:pPr>
        <w:pStyle w:val="Notes"/>
        <w:numPr>
          <w:ilvl w:val="3"/>
          <w:numId w:val="14"/>
        </w:numPr>
        <w:jc w:val="both"/>
        <w:rPr>
          <w:sz w:val="22"/>
          <w:szCs w:val="22"/>
        </w:rPr>
      </w:pPr>
      <w:r w:rsidRPr="00653E12">
        <w:rPr>
          <w:sz w:val="22"/>
          <w:szCs w:val="22"/>
        </w:rPr>
        <w:t>Class A biosolids may be sold or given away to the public for lawn and garden use or land application.</w:t>
      </w:r>
    </w:p>
    <w:p w:rsidR="00D15F21" w:rsidRPr="00653E12" w:rsidRDefault="00D15F21" w:rsidP="00BB1076">
      <w:pPr>
        <w:pStyle w:val="Notes"/>
        <w:tabs>
          <w:tab w:val="clear" w:pos="720"/>
          <w:tab w:val="left" w:pos="3256"/>
        </w:tabs>
        <w:ind w:left="1440"/>
        <w:jc w:val="both"/>
        <w:rPr>
          <w:sz w:val="22"/>
          <w:szCs w:val="22"/>
        </w:rPr>
      </w:pPr>
      <w:r w:rsidRPr="00653E12">
        <w:rPr>
          <w:sz w:val="22"/>
          <w:szCs w:val="22"/>
        </w:rPr>
        <w:tab/>
      </w:r>
    </w:p>
    <w:p w:rsidR="00D15F21" w:rsidRPr="00653E12" w:rsidRDefault="00D15F21" w:rsidP="00BB1076">
      <w:pPr>
        <w:pStyle w:val="Notes"/>
        <w:numPr>
          <w:ilvl w:val="3"/>
          <w:numId w:val="14"/>
        </w:numPr>
        <w:jc w:val="both"/>
        <w:rPr>
          <w:sz w:val="22"/>
          <w:szCs w:val="22"/>
        </w:rPr>
      </w:pPr>
      <w:r w:rsidRPr="00653E12">
        <w:rPr>
          <w:sz w:val="22"/>
          <w:szCs w:val="22"/>
        </w:rPr>
        <w:t>Class B biosolids may be land applied for agriculture use or at reclamation sites at agronomic rates.</w:t>
      </w:r>
    </w:p>
    <w:p w:rsidR="00D15F21" w:rsidRPr="00653E12" w:rsidRDefault="00D15F21" w:rsidP="00BB1076">
      <w:pPr>
        <w:pStyle w:val="Notes"/>
        <w:tabs>
          <w:tab w:val="clear" w:pos="720"/>
        </w:tabs>
        <w:jc w:val="both"/>
        <w:rPr>
          <w:sz w:val="22"/>
          <w:szCs w:val="22"/>
        </w:rPr>
      </w:pPr>
    </w:p>
    <w:p w:rsidR="00D15F21" w:rsidRPr="00653E12" w:rsidRDefault="00D15F21" w:rsidP="00BB1076">
      <w:pPr>
        <w:pStyle w:val="Notes"/>
        <w:numPr>
          <w:ilvl w:val="3"/>
          <w:numId w:val="14"/>
        </w:numPr>
        <w:jc w:val="both"/>
        <w:rPr>
          <w:sz w:val="22"/>
          <w:szCs w:val="22"/>
        </w:rPr>
      </w:pPr>
      <w:r w:rsidRPr="00653E12">
        <w:rPr>
          <w:sz w:val="22"/>
          <w:szCs w:val="22"/>
        </w:rPr>
        <w:t>Biosolids may be disposed of in a landfill</w:t>
      </w:r>
      <w:r w:rsidR="006057EC" w:rsidRPr="00653E12">
        <w:rPr>
          <w:sz w:val="22"/>
          <w:szCs w:val="22"/>
        </w:rPr>
        <w:t xml:space="preserve"> or transferred to another facility for treatment/disposal.</w:t>
      </w:r>
    </w:p>
    <w:p w:rsidR="00E7549C" w:rsidRPr="00653E12" w:rsidRDefault="00E7549C" w:rsidP="00BB1076">
      <w:pPr>
        <w:pStyle w:val="Notes"/>
        <w:tabs>
          <w:tab w:val="clear" w:pos="720"/>
        </w:tabs>
        <w:ind w:left="1440"/>
        <w:jc w:val="both"/>
        <w:rPr>
          <w:sz w:val="22"/>
          <w:szCs w:val="22"/>
        </w:rPr>
      </w:pPr>
    </w:p>
    <w:p w:rsidR="00D15F21" w:rsidRPr="00653E12" w:rsidRDefault="00D15F21" w:rsidP="00BB1076">
      <w:pPr>
        <w:pStyle w:val="Notes"/>
        <w:numPr>
          <w:ilvl w:val="2"/>
          <w:numId w:val="14"/>
        </w:numPr>
        <w:jc w:val="both"/>
        <w:rPr>
          <w:sz w:val="22"/>
          <w:szCs w:val="22"/>
        </w:rPr>
      </w:pPr>
      <w:r w:rsidRPr="00653E12">
        <w:rPr>
          <w:sz w:val="22"/>
          <w:szCs w:val="22"/>
          <w:u w:val="single"/>
        </w:rPr>
        <w:t>Changes in Treatment Systems and Disposal Practices.</w:t>
      </w:r>
    </w:p>
    <w:p w:rsidR="00E7549C" w:rsidRPr="00653E12" w:rsidRDefault="00E7549C" w:rsidP="00BB1076">
      <w:pPr>
        <w:pStyle w:val="Notes"/>
        <w:tabs>
          <w:tab w:val="clear" w:pos="720"/>
        </w:tabs>
        <w:ind w:left="1800"/>
        <w:jc w:val="both"/>
        <w:rPr>
          <w:sz w:val="22"/>
          <w:szCs w:val="22"/>
        </w:rPr>
      </w:pPr>
    </w:p>
    <w:p w:rsidR="00D15F21" w:rsidRPr="00653E12" w:rsidRDefault="00D15F21" w:rsidP="00BB1076">
      <w:pPr>
        <w:pStyle w:val="Notes"/>
        <w:numPr>
          <w:ilvl w:val="3"/>
          <w:numId w:val="14"/>
        </w:numPr>
        <w:jc w:val="both"/>
        <w:rPr>
          <w:sz w:val="22"/>
          <w:szCs w:val="22"/>
        </w:rPr>
      </w:pPr>
      <w:r w:rsidRPr="00653E12">
        <w:rPr>
          <w:sz w:val="22"/>
          <w:szCs w:val="22"/>
        </w:rPr>
        <w:t xml:space="preserve">Should </w:t>
      </w:r>
      <w:r w:rsidR="006057EC" w:rsidRPr="00653E12">
        <w:rPr>
          <w:sz w:val="22"/>
          <w:szCs w:val="22"/>
        </w:rPr>
        <w:t>the permittee change their disposal methods or the biosolids generation and handling processes of the plant, the permittee must notify the Director at least 30 days in advance if the process/method is specified in 40 CFR 503.  This includes, but is not limited to, the permanent addition or removal of any biosolids treatment units (i.e., digesters, drying beds, belt presses, etc.) and/or any other change</w:t>
      </w:r>
      <w:r w:rsidRPr="00653E12">
        <w:rPr>
          <w:sz w:val="22"/>
          <w:szCs w:val="22"/>
        </w:rPr>
        <w:t>.</w:t>
      </w:r>
    </w:p>
    <w:p w:rsidR="00D15F21" w:rsidRPr="00653E12" w:rsidRDefault="00D15F21" w:rsidP="00BB1076">
      <w:pPr>
        <w:pStyle w:val="Notes"/>
        <w:tabs>
          <w:tab w:val="clear" w:pos="720"/>
        </w:tabs>
        <w:ind w:left="1800"/>
        <w:jc w:val="both"/>
        <w:rPr>
          <w:sz w:val="22"/>
          <w:szCs w:val="22"/>
        </w:rPr>
      </w:pPr>
    </w:p>
    <w:p w:rsidR="00D15F21" w:rsidRPr="00653E12" w:rsidRDefault="00D15F21" w:rsidP="00BB1076">
      <w:pPr>
        <w:pStyle w:val="Notes"/>
        <w:numPr>
          <w:ilvl w:val="3"/>
          <w:numId w:val="14"/>
        </w:numPr>
        <w:jc w:val="both"/>
        <w:rPr>
          <w:sz w:val="22"/>
          <w:szCs w:val="22"/>
        </w:rPr>
      </w:pPr>
      <w:r w:rsidRPr="00653E12">
        <w:rPr>
          <w:sz w:val="22"/>
          <w:szCs w:val="22"/>
        </w:rPr>
        <w:t xml:space="preserve">Should </w:t>
      </w:r>
      <w:r w:rsidR="006057EC" w:rsidRPr="00653E12">
        <w:rPr>
          <w:sz w:val="22"/>
          <w:szCs w:val="22"/>
        </w:rPr>
        <w:t>the permittee change their disposal methods or the biosolids generation and handling processes of the plant, the permittee must notify the Director at least 180 days in advance if the process/method is not specified in 40 CFR 503.  This includes, but is not limited to, the permanent addition or removal of any biosolids treatment units (i.e., digesters, drying beds, belt presses, etc.) and/or any other change</w:t>
      </w:r>
      <w:r w:rsidRPr="00653E12">
        <w:rPr>
          <w:sz w:val="22"/>
          <w:szCs w:val="22"/>
        </w:rPr>
        <w:t>.</w:t>
      </w:r>
    </w:p>
    <w:p w:rsidR="00E7549C" w:rsidRPr="00653E12" w:rsidRDefault="00E7549C" w:rsidP="00BB1076">
      <w:pPr>
        <w:pStyle w:val="Notes"/>
        <w:tabs>
          <w:tab w:val="clear" w:pos="720"/>
        </w:tabs>
        <w:ind w:left="1800"/>
        <w:jc w:val="both"/>
        <w:rPr>
          <w:sz w:val="22"/>
          <w:szCs w:val="22"/>
        </w:rPr>
      </w:pPr>
    </w:p>
    <w:p w:rsidR="00E7549C" w:rsidRPr="00653E12" w:rsidRDefault="006057EC" w:rsidP="00BB1076">
      <w:pPr>
        <w:pStyle w:val="Notes"/>
        <w:tabs>
          <w:tab w:val="clear" w:pos="720"/>
        </w:tabs>
        <w:ind w:left="1080"/>
        <w:jc w:val="both"/>
        <w:rPr>
          <w:sz w:val="22"/>
          <w:szCs w:val="22"/>
        </w:rPr>
      </w:pPr>
      <w:r w:rsidRPr="00653E12">
        <w:rPr>
          <w:sz w:val="22"/>
          <w:szCs w:val="22"/>
        </w:rPr>
        <w:t xml:space="preserve">For any biosolids that are land filled, the requirements in </w:t>
      </w:r>
      <w:r w:rsidRPr="00653E12">
        <w:rPr>
          <w:i/>
          <w:iCs/>
          <w:sz w:val="22"/>
          <w:szCs w:val="22"/>
        </w:rPr>
        <w:t>Section 2.12</w:t>
      </w:r>
      <w:r w:rsidRPr="00653E12">
        <w:rPr>
          <w:sz w:val="22"/>
          <w:szCs w:val="22"/>
        </w:rPr>
        <w:t xml:space="preserve"> of the latest version of the </w:t>
      </w:r>
      <w:r w:rsidRPr="00653E12">
        <w:rPr>
          <w:i/>
          <w:iCs/>
          <w:sz w:val="22"/>
          <w:szCs w:val="22"/>
        </w:rPr>
        <w:t>EPA Region VIII Biosolids Management Handbook</w:t>
      </w:r>
      <w:r w:rsidRPr="00653E12">
        <w:rPr>
          <w:sz w:val="22"/>
          <w:szCs w:val="22"/>
        </w:rPr>
        <w:t xml:space="preserve"> must be followed</w:t>
      </w:r>
    </w:p>
    <w:p w:rsidR="006057EC" w:rsidRPr="00653E12" w:rsidRDefault="006057EC" w:rsidP="00BB1076">
      <w:pPr>
        <w:pStyle w:val="Notes"/>
        <w:tabs>
          <w:tab w:val="clear" w:pos="720"/>
        </w:tabs>
        <w:ind w:left="1080"/>
        <w:jc w:val="both"/>
        <w:rPr>
          <w:sz w:val="22"/>
          <w:szCs w:val="22"/>
        </w:rPr>
      </w:pPr>
    </w:p>
    <w:p w:rsidR="00D15F21" w:rsidRPr="00653E12" w:rsidRDefault="00D15F21" w:rsidP="00BB1076">
      <w:pPr>
        <w:pStyle w:val="Notes"/>
        <w:numPr>
          <w:ilvl w:val="1"/>
          <w:numId w:val="14"/>
        </w:numPr>
        <w:jc w:val="both"/>
        <w:rPr>
          <w:sz w:val="22"/>
          <w:szCs w:val="22"/>
        </w:rPr>
      </w:pPr>
      <w:r w:rsidRPr="00653E12">
        <w:rPr>
          <w:sz w:val="22"/>
          <w:szCs w:val="22"/>
          <w:u w:val="single"/>
        </w:rPr>
        <w:t>Specific Limitations and Monitoring Requirements.</w:t>
      </w:r>
      <w:r w:rsidR="00EF3BE7" w:rsidRPr="00653E12">
        <w:rPr>
          <w:sz w:val="22"/>
          <w:szCs w:val="22"/>
          <w:u w:val="single"/>
        </w:rPr>
        <w:t xml:space="preserve"> </w:t>
      </w:r>
      <w:r w:rsidR="003D01D3" w:rsidRPr="00653E12">
        <w:rPr>
          <w:sz w:val="22"/>
          <w:szCs w:val="22"/>
        </w:rPr>
        <w:t xml:space="preserve">All biosolids generated by this facility to be sold or given away to the public shall meet the requirements of </w:t>
      </w:r>
      <w:r w:rsidR="003D01D3" w:rsidRPr="00653E12">
        <w:rPr>
          <w:i/>
          <w:iCs/>
          <w:sz w:val="22"/>
          <w:szCs w:val="22"/>
        </w:rPr>
        <w:t xml:space="preserve">Part III.B.1, 2, 3 </w:t>
      </w:r>
      <w:r w:rsidR="003D01D3" w:rsidRPr="00653E12">
        <w:rPr>
          <w:sz w:val="22"/>
          <w:szCs w:val="22"/>
        </w:rPr>
        <w:t>and</w:t>
      </w:r>
      <w:r w:rsidR="003D01D3" w:rsidRPr="00653E12">
        <w:rPr>
          <w:i/>
          <w:iCs/>
          <w:sz w:val="22"/>
          <w:szCs w:val="22"/>
        </w:rPr>
        <w:t xml:space="preserve"> 4</w:t>
      </w:r>
      <w:r w:rsidR="003D01D3" w:rsidRPr="00653E12">
        <w:rPr>
          <w:sz w:val="22"/>
          <w:szCs w:val="22"/>
        </w:rPr>
        <w:t xml:space="preserve"> listed below.</w:t>
      </w:r>
      <w:r w:rsidR="003D01D3" w:rsidRPr="00653E12">
        <w:rPr>
          <w:sz w:val="22"/>
          <w:szCs w:val="22"/>
          <w:u w:val="single"/>
        </w:rPr>
        <w:t xml:space="preserve"> </w:t>
      </w:r>
      <w:r w:rsidR="00EF3BE7" w:rsidRPr="00653E12">
        <w:rPr>
          <w:sz w:val="22"/>
          <w:szCs w:val="22"/>
          <w:u w:val="single"/>
        </w:rPr>
        <w:fldChar w:fldCharType="begin"/>
      </w:r>
      <w:r w:rsidR="00EF3BE7" w:rsidRPr="00653E12">
        <w:rPr>
          <w:sz w:val="22"/>
          <w:szCs w:val="22"/>
        </w:rPr>
        <w:instrText xml:space="preserve"> TC "</w:instrText>
      </w:r>
      <w:bookmarkStart w:id="61" w:name="_Toc535497142"/>
      <w:r w:rsidR="00EF3BE7" w:rsidRPr="00653E12">
        <w:rPr>
          <w:sz w:val="22"/>
          <w:szCs w:val="22"/>
        </w:rPr>
        <w:instrText xml:space="preserve">B.  </w:instrText>
      </w:r>
      <w:r w:rsidR="00EF3BE7" w:rsidRPr="00653E12">
        <w:rPr>
          <w:sz w:val="22"/>
          <w:szCs w:val="22"/>
          <w:u w:val="single"/>
        </w:rPr>
        <w:instrText>Specific Limitations and Monitoring Requirements</w:instrText>
      </w:r>
      <w:bookmarkEnd w:id="61"/>
      <w:r w:rsidR="00EF3BE7" w:rsidRPr="00653E12">
        <w:rPr>
          <w:sz w:val="22"/>
          <w:szCs w:val="22"/>
        </w:rPr>
        <w:instrText xml:space="preserve">" \f C \l "2" </w:instrText>
      </w:r>
      <w:r w:rsidR="00EF3BE7" w:rsidRPr="00653E12">
        <w:rPr>
          <w:sz w:val="22"/>
          <w:szCs w:val="22"/>
          <w:u w:val="single"/>
        </w:rPr>
        <w:fldChar w:fldCharType="end"/>
      </w:r>
    </w:p>
    <w:p w:rsidR="00E7549C" w:rsidRPr="00653E12" w:rsidRDefault="00E7549C" w:rsidP="00BB1076">
      <w:pPr>
        <w:pStyle w:val="Notes"/>
        <w:tabs>
          <w:tab w:val="clear" w:pos="720"/>
        </w:tabs>
        <w:ind w:left="1440"/>
        <w:jc w:val="both"/>
        <w:rPr>
          <w:sz w:val="22"/>
          <w:szCs w:val="22"/>
        </w:rPr>
      </w:pPr>
    </w:p>
    <w:p w:rsidR="00D15F21" w:rsidRPr="00653E12" w:rsidRDefault="00D15F21" w:rsidP="00BB1076">
      <w:pPr>
        <w:pStyle w:val="Notes"/>
        <w:numPr>
          <w:ilvl w:val="2"/>
          <w:numId w:val="14"/>
        </w:numPr>
        <w:jc w:val="both"/>
        <w:rPr>
          <w:sz w:val="22"/>
          <w:szCs w:val="22"/>
        </w:rPr>
      </w:pPr>
      <w:r w:rsidRPr="00653E12">
        <w:rPr>
          <w:sz w:val="22"/>
          <w:szCs w:val="22"/>
          <w:u w:val="single"/>
        </w:rPr>
        <w:t>Metals Limitations</w:t>
      </w:r>
      <w:r w:rsidRPr="00653E12">
        <w:rPr>
          <w:sz w:val="22"/>
          <w:szCs w:val="22"/>
        </w:rPr>
        <w:t>.  All biosolids sold or given away in a bag or similar container for application to lawns and home gardens must meet the metals limitations as described below.  If these metals limitations are not met, the biosolids must be landfilled.</w:t>
      </w:r>
    </w:p>
    <w:p w:rsidR="00CB08F3" w:rsidRDefault="00CB08F3" w:rsidP="00BB1076">
      <w:pPr>
        <w:pStyle w:val="Notes"/>
        <w:tabs>
          <w:tab w:val="clear" w:pos="720"/>
          <w:tab w:val="left" w:pos="3240"/>
        </w:tabs>
        <w:ind w:left="1440"/>
        <w:jc w:val="both"/>
        <w:rPr>
          <w:sz w:val="22"/>
          <w:szCs w:val="22"/>
        </w:rPr>
      </w:pPr>
    </w:p>
    <w:p w:rsidR="00CB08F3" w:rsidRDefault="00CB08F3" w:rsidP="00BB1076">
      <w:pPr>
        <w:pStyle w:val="Notes"/>
        <w:tabs>
          <w:tab w:val="clear" w:pos="720"/>
          <w:tab w:val="left" w:pos="3240"/>
        </w:tabs>
        <w:ind w:left="1440"/>
        <w:jc w:val="both"/>
        <w:rPr>
          <w:sz w:val="22"/>
          <w:szCs w:val="22"/>
        </w:rPr>
      </w:pPr>
    </w:p>
    <w:p w:rsidR="00CB08F3" w:rsidRDefault="00CB08F3" w:rsidP="00BB1076">
      <w:pPr>
        <w:pStyle w:val="Notes"/>
        <w:tabs>
          <w:tab w:val="clear" w:pos="720"/>
          <w:tab w:val="left" w:pos="3240"/>
        </w:tabs>
        <w:ind w:left="1440"/>
        <w:jc w:val="both"/>
        <w:rPr>
          <w:sz w:val="22"/>
          <w:szCs w:val="22"/>
        </w:rPr>
      </w:pPr>
    </w:p>
    <w:p w:rsidR="00CB08F3" w:rsidRDefault="00CB08F3" w:rsidP="00BB1076">
      <w:pPr>
        <w:pStyle w:val="Notes"/>
        <w:tabs>
          <w:tab w:val="clear" w:pos="720"/>
          <w:tab w:val="left" w:pos="3240"/>
        </w:tabs>
        <w:ind w:left="1440"/>
        <w:jc w:val="both"/>
        <w:rPr>
          <w:sz w:val="22"/>
          <w:szCs w:val="22"/>
        </w:rPr>
      </w:pPr>
    </w:p>
    <w:p w:rsidR="00CB08F3" w:rsidRDefault="00CB08F3" w:rsidP="00655394">
      <w:pPr>
        <w:pStyle w:val="Notes"/>
        <w:tabs>
          <w:tab w:val="clear" w:pos="720"/>
          <w:tab w:val="left" w:pos="3240"/>
        </w:tabs>
        <w:ind w:left="1440"/>
        <w:rPr>
          <w:sz w:val="22"/>
          <w:szCs w:val="22"/>
        </w:rPr>
      </w:pPr>
    </w:p>
    <w:p w:rsidR="00E7549C" w:rsidRPr="00653E12" w:rsidRDefault="00655394" w:rsidP="00655394">
      <w:pPr>
        <w:pStyle w:val="Notes"/>
        <w:tabs>
          <w:tab w:val="clear" w:pos="720"/>
          <w:tab w:val="left" w:pos="3240"/>
        </w:tabs>
        <w:ind w:left="1440"/>
        <w:rPr>
          <w:sz w:val="22"/>
          <w:szCs w:val="22"/>
        </w:rPr>
      </w:pPr>
      <w:r w:rsidRPr="00653E12">
        <w:rPr>
          <w:sz w:val="22"/>
          <w:szCs w:val="22"/>
        </w:rPr>
        <w:tab/>
      </w:r>
    </w:p>
    <w:tbl>
      <w:tblPr>
        <w:tblW w:w="8198" w:type="dxa"/>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2168"/>
        <w:gridCol w:w="1710"/>
        <w:gridCol w:w="1440"/>
        <w:gridCol w:w="1530"/>
        <w:gridCol w:w="1350"/>
      </w:tblGrid>
      <w:tr w:rsidR="003D01D3" w:rsidRPr="00653E12" w:rsidTr="00653E12">
        <w:trPr>
          <w:cantSplit/>
          <w:trHeight w:val="144"/>
          <w:jc w:val="center"/>
        </w:trPr>
        <w:tc>
          <w:tcPr>
            <w:tcW w:w="8198" w:type="dxa"/>
            <w:gridSpan w:val="5"/>
            <w:vAlign w:val="center"/>
            <w:hideMark/>
          </w:tcPr>
          <w:p w:rsidR="003D01D3" w:rsidRPr="00653E12" w:rsidRDefault="003D01D3" w:rsidP="00653E12">
            <w:pPr>
              <w:contextualSpacing/>
              <w:jc w:val="center"/>
              <w:rPr>
                <w:color w:val="000000"/>
                <w:sz w:val="22"/>
                <w:szCs w:val="22"/>
              </w:rPr>
            </w:pPr>
            <w:r w:rsidRPr="00653E12">
              <w:rPr>
                <w:color w:val="000000"/>
                <w:sz w:val="22"/>
                <w:szCs w:val="22"/>
              </w:rPr>
              <w:lastRenderedPageBreak/>
              <w:t>Pollutant Limits, (40 CFR Part 503.13(b)) Dry Mass Basis</w:t>
            </w:r>
          </w:p>
        </w:tc>
      </w:tr>
      <w:tr w:rsidR="003D01D3" w:rsidRPr="00653E12" w:rsidTr="00653E12">
        <w:trPr>
          <w:cantSplit/>
          <w:trHeight w:val="144"/>
          <w:jc w:val="center"/>
        </w:trPr>
        <w:tc>
          <w:tcPr>
            <w:tcW w:w="2168" w:type="dxa"/>
            <w:vAlign w:val="center"/>
            <w:hideMark/>
          </w:tcPr>
          <w:p w:rsidR="003D01D3" w:rsidRPr="00653E12" w:rsidRDefault="003D01D3" w:rsidP="00653E12">
            <w:pPr>
              <w:contextualSpacing/>
              <w:rPr>
                <w:color w:val="000000"/>
                <w:sz w:val="22"/>
                <w:szCs w:val="22"/>
              </w:rPr>
            </w:pPr>
            <w:r w:rsidRPr="00653E12">
              <w:rPr>
                <w:color w:val="000000"/>
                <w:sz w:val="22"/>
                <w:szCs w:val="22"/>
              </w:rPr>
              <w:t>Heavy Metals</w:t>
            </w:r>
          </w:p>
        </w:tc>
        <w:tc>
          <w:tcPr>
            <w:tcW w:w="1710" w:type="dxa"/>
            <w:vAlign w:val="center"/>
            <w:hideMark/>
          </w:tcPr>
          <w:p w:rsidR="003D01D3" w:rsidRPr="00653E12" w:rsidRDefault="003D01D3" w:rsidP="00653E12">
            <w:pPr>
              <w:contextualSpacing/>
              <w:jc w:val="center"/>
              <w:rPr>
                <w:color w:val="000000"/>
                <w:sz w:val="22"/>
                <w:szCs w:val="22"/>
              </w:rPr>
            </w:pPr>
            <w:r w:rsidRPr="00653E12">
              <w:rPr>
                <w:color w:val="000000"/>
                <w:sz w:val="22"/>
                <w:szCs w:val="22"/>
              </w:rPr>
              <w:t>Table 1</w:t>
            </w:r>
          </w:p>
        </w:tc>
        <w:tc>
          <w:tcPr>
            <w:tcW w:w="1440" w:type="dxa"/>
            <w:vAlign w:val="center"/>
            <w:hideMark/>
          </w:tcPr>
          <w:p w:rsidR="003D01D3" w:rsidRPr="00653E12" w:rsidRDefault="003D01D3" w:rsidP="00653E12">
            <w:pPr>
              <w:contextualSpacing/>
              <w:jc w:val="center"/>
              <w:rPr>
                <w:color w:val="000000"/>
                <w:sz w:val="22"/>
                <w:szCs w:val="22"/>
              </w:rPr>
            </w:pPr>
            <w:r w:rsidRPr="00653E12">
              <w:rPr>
                <w:color w:val="000000"/>
                <w:sz w:val="22"/>
                <w:szCs w:val="22"/>
              </w:rPr>
              <w:t>Table 2</w:t>
            </w:r>
          </w:p>
        </w:tc>
        <w:tc>
          <w:tcPr>
            <w:tcW w:w="1530" w:type="dxa"/>
            <w:vAlign w:val="center"/>
            <w:hideMark/>
          </w:tcPr>
          <w:p w:rsidR="003D01D3" w:rsidRPr="00653E12" w:rsidRDefault="003D01D3" w:rsidP="00653E12">
            <w:pPr>
              <w:contextualSpacing/>
              <w:jc w:val="center"/>
              <w:rPr>
                <w:color w:val="000000"/>
                <w:sz w:val="22"/>
                <w:szCs w:val="22"/>
              </w:rPr>
            </w:pPr>
            <w:r w:rsidRPr="00653E12">
              <w:rPr>
                <w:color w:val="000000"/>
                <w:sz w:val="22"/>
                <w:szCs w:val="22"/>
              </w:rPr>
              <w:t>Table 3</w:t>
            </w:r>
          </w:p>
        </w:tc>
        <w:tc>
          <w:tcPr>
            <w:tcW w:w="1350" w:type="dxa"/>
            <w:vAlign w:val="center"/>
            <w:hideMark/>
          </w:tcPr>
          <w:p w:rsidR="003D01D3" w:rsidRPr="00653E12" w:rsidRDefault="003D01D3" w:rsidP="00653E12">
            <w:pPr>
              <w:contextualSpacing/>
              <w:jc w:val="center"/>
              <w:rPr>
                <w:color w:val="000000"/>
                <w:sz w:val="22"/>
                <w:szCs w:val="22"/>
              </w:rPr>
            </w:pPr>
            <w:r w:rsidRPr="00653E12">
              <w:rPr>
                <w:color w:val="000000"/>
                <w:sz w:val="22"/>
                <w:szCs w:val="22"/>
              </w:rPr>
              <w:t>Table 4</w:t>
            </w:r>
          </w:p>
        </w:tc>
      </w:tr>
      <w:tr w:rsidR="003D01D3" w:rsidRPr="00653E12" w:rsidTr="00653E12">
        <w:trPr>
          <w:cantSplit/>
          <w:trHeight w:val="144"/>
          <w:jc w:val="center"/>
        </w:trPr>
        <w:tc>
          <w:tcPr>
            <w:tcW w:w="2168" w:type="dxa"/>
            <w:vAlign w:val="center"/>
            <w:hideMark/>
          </w:tcPr>
          <w:p w:rsidR="003D01D3" w:rsidRPr="00653E12" w:rsidRDefault="003D01D3" w:rsidP="00653E12">
            <w:pPr>
              <w:contextualSpacing/>
              <w:rPr>
                <w:color w:val="000000"/>
                <w:sz w:val="22"/>
                <w:szCs w:val="22"/>
              </w:rPr>
            </w:pPr>
            <w:r w:rsidRPr="00653E12">
              <w:rPr>
                <w:color w:val="000000"/>
                <w:sz w:val="22"/>
                <w:szCs w:val="22"/>
              </w:rPr>
              <w:t> </w:t>
            </w:r>
          </w:p>
        </w:tc>
        <w:tc>
          <w:tcPr>
            <w:tcW w:w="1710" w:type="dxa"/>
            <w:vAlign w:val="center"/>
            <w:hideMark/>
          </w:tcPr>
          <w:p w:rsidR="003D01D3" w:rsidRPr="00653E12" w:rsidRDefault="003D01D3" w:rsidP="00653E12">
            <w:pPr>
              <w:contextualSpacing/>
              <w:jc w:val="center"/>
              <w:rPr>
                <w:color w:val="000000"/>
                <w:sz w:val="22"/>
                <w:szCs w:val="22"/>
              </w:rPr>
            </w:pPr>
            <w:r w:rsidRPr="00653E12">
              <w:rPr>
                <w:color w:val="000000"/>
                <w:sz w:val="22"/>
                <w:szCs w:val="22"/>
              </w:rPr>
              <w:t>Ceiling Conc. Limits, (mg/kg)</w:t>
            </w:r>
          </w:p>
        </w:tc>
        <w:tc>
          <w:tcPr>
            <w:tcW w:w="1440" w:type="dxa"/>
            <w:vAlign w:val="center"/>
            <w:hideMark/>
          </w:tcPr>
          <w:p w:rsidR="003D01D3" w:rsidRPr="00653E12" w:rsidRDefault="003D01D3" w:rsidP="00653E12">
            <w:pPr>
              <w:contextualSpacing/>
              <w:jc w:val="center"/>
              <w:rPr>
                <w:color w:val="000000"/>
                <w:sz w:val="22"/>
                <w:szCs w:val="22"/>
              </w:rPr>
            </w:pPr>
            <w:r w:rsidRPr="00653E12">
              <w:rPr>
                <w:color w:val="000000"/>
                <w:sz w:val="22"/>
                <w:szCs w:val="22"/>
              </w:rPr>
              <w:t>CPLR</w:t>
            </w:r>
            <w:r w:rsidRPr="00653E12">
              <w:rPr>
                <w:rStyle w:val="FootnoteReference"/>
                <w:color w:val="000000"/>
                <w:sz w:val="22"/>
                <w:szCs w:val="22"/>
                <w:vertAlign w:val="superscript"/>
              </w:rPr>
              <w:footnoteReference w:id="1"/>
            </w:r>
            <w:r w:rsidRPr="00653E12">
              <w:rPr>
                <w:color w:val="000000"/>
                <w:sz w:val="22"/>
                <w:szCs w:val="22"/>
              </w:rPr>
              <w:t>, (mg/ha)</w:t>
            </w:r>
          </w:p>
        </w:tc>
        <w:tc>
          <w:tcPr>
            <w:tcW w:w="1530" w:type="dxa"/>
            <w:vAlign w:val="center"/>
            <w:hideMark/>
          </w:tcPr>
          <w:p w:rsidR="003D01D3" w:rsidRPr="00653E12" w:rsidRDefault="003D01D3" w:rsidP="00653E12">
            <w:pPr>
              <w:contextualSpacing/>
              <w:jc w:val="center"/>
              <w:rPr>
                <w:color w:val="000000"/>
                <w:sz w:val="22"/>
                <w:szCs w:val="22"/>
              </w:rPr>
            </w:pPr>
            <w:r w:rsidRPr="00653E12">
              <w:rPr>
                <w:color w:val="000000"/>
                <w:sz w:val="22"/>
                <w:szCs w:val="22"/>
              </w:rPr>
              <w:t>Pollutant Conc. Limits, (mg/kg)</w:t>
            </w:r>
          </w:p>
        </w:tc>
        <w:tc>
          <w:tcPr>
            <w:tcW w:w="1350" w:type="dxa"/>
            <w:vAlign w:val="center"/>
            <w:hideMark/>
          </w:tcPr>
          <w:p w:rsidR="003D01D3" w:rsidRPr="00653E12" w:rsidRDefault="003D01D3" w:rsidP="00653E12">
            <w:pPr>
              <w:contextualSpacing/>
              <w:jc w:val="center"/>
              <w:rPr>
                <w:color w:val="000000"/>
                <w:sz w:val="22"/>
                <w:szCs w:val="22"/>
              </w:rPr>
            </w:pPr>
            <w:r w:rsidRPr="00653E12">
              <w:rPr>
                <w:color w:val="000000"/>
                <w:sz w:val="22"/>
                <w:szCs w:val="22"/>
              </w:rPr>
              <w:t>APLR</w:t>
            </w:r>
            <w:r w:rsidRPr="00653E12">
              <w:rPr>
                <w:rStyle w:val="FootnoteReference"/>
                <w:color w:val="000000"/>
                <w:sz w:val="22"/>
                <w:szCs w:val="22"/>
                <w:vertAlign w:val="superscript"/>
              </w:rPr>
              <w:footnoteReference w:id="2"/>
            </w:r>
            <w:r w:rsidRPr="00653E12">
              <w:rPr>
                <w:color w:val="000000"/>
                <w:sz w:val="22"/>
                <w:szCs w:val="22"/>
              </w:rPr>
              <w:t>, (mg/ha-yr)</w:t>
            </w:r>
          </w:p>
        </w:tc>
      </w:tr>
      <w:tr w:rsidR="003D01D3" w:rsidRPr="00653E12" w:rsidTr="00653E12">
        <w:trPr>
          <w:cantSplit/>
          <w:trHeight w:val="144"/>
          <w:jc w:val="center"/>
        </w:trPr>
        <w:tc>
          <w:tcPr>
            <w:tcW w:w="2168" w:type="dxa"/>
            <w:vAlign w:val="center"/>
            <w:hideMark/>
          </w:tcPr>
          <w:p w:rsidR="003D01D3" w:rsidRPr="00653E12" w:rsidRDefault="003D01D3" w:rsidP="00653E12">
            <w:pPr>
              <w:contextualSpacing/>
              <w:rPr>
                <w:color w:val="000000"/>
                <w:sz w:val="22"/>
                <w:szCs w:val="22"/>
              </w:rPr>
            </w:pPr>
            <w:r w:rsidRPr="00653E12">
              <w:rPr>
                <w:color w:val="000000"/>
                <w:sz w:val="22"/>
                <w:szCs w:val="22"/>
              </w:rPr>
              <w:t>Total Arsenic</w:t>
            </w:r>
          </w:p>
        </w:tc>
        <w:tc>
          <w:tcPr>
            <w:tcW w:w="1710" w:type="dxa"/>
            <w:vAlign w:val="center"/>
            <w:hideMark/>
          </w:tcPr>
          <w:p w:rsidR="003D01D3" w:rsidRPr="00653E12" w:rsidRDefault="003D01D3" w:rsidP="00653E12">
            <w:pPr>
              <w:contextualSpacing/>
              <w:jc w:val="center"/>
              <w:rPr>
                <w:color w:val="000000"/>
                <w:sz w:val="22"/>
                <w:szCs w:val="22"/>
              </w:rPr>
            </w:pPr>
            <w:r w:rsidRPr="00653E12">
              <w:rPr>
                <w:color w:val="000000"/>
                <w:sz w:val="22"/>
                <w:szCs w:val="22"/>
              </w:rPr>
              <w:t>75</w:t>
            </w:r>
          </w:p>
        </w:tc>
        <w:tc>
          <w:tcPr>
            <w:tcW w:w="1440" w:type="dxa"/>
            <w:vAlign w:val="center"/>
            <w:hideMark/>
          </w:tcPr>
          <w:p w:rsidR="003D01D3" w:rsidRPr="00653E12" w:rsidRDefault="003D01D3" w:rsidP="00653E12">
            <w:pPr>
              <w:contextualSpacing/>
              <w:jc w:val="center"/>
              <w:rPr>
                <w:color w:val="000000"/>
                <w:sz w:val="22"/>
                <w:szCs w:val="22"/>
              </w:rPr>
            </w:pPr>
            <w:r w:rsidRPr="00653E12">
              <w:rPr>
                <w:color w:val="000000"/>
                <w:sz w:val="22"/>
                <w:szCs w:val="22"/>
              </w:rPr>
              <w:t>41</w:t>
            </w:r>
          </w:p>
        </w:tc>
        <w:tc>
          <w:tcPr>
            <w:tcW w:w="1530" w:type="dxa"/>
            <w:vAlign w:val="center"/>
            <w:hideMark/>
          </w:tcPr>
          <w:p w:rsidR="003D01D3" w:rsidRPr="00653E12" w:rsidRDefault="003D01D3" w:rsidP="00653E12">
            <w:pPr>
              <w:contextualSpacing/>
              <w:jc w:val="center"/>
              <w:rPr>
                <w:color w:val="000000"/>
                <w:sz w:val="22"/>
                <w:szCs w:val="22"/>
              </w:rPr>
            </w:pPr>
            <w:r w:rsidRPr="00653E12">
              <w:rPr>
                <w:color w:val="000000"/>
                <w:sz w:val="22"/>
                <w:szCs w:val="22"/>
              </w:rPr>
              <w:t>41</w:t>
            </w:r>
          </w:p>
        </w:tc>
        <w:tc>
          <w:tcPr>
            <w:tcW w:w="1350" w:type="dxa"/>
            <w:vAlign w:val="center"/>
            <w:hideMark/>
          </w:tcPr>
          <w:p w:rsidR="003D01D3" w:rsidRPr="00653E12" w:rsidRDefault="003D01D3" w:rsidP="00653E12">
            <w:pPr>
              <w:contextualSpacing/>
              <w:jc w:val="center"/>
              <w:rPr>
                <w:color w:val="000000"/>
                <w:sz w:val="22"/>
                <w:szCs w:val="22"/>
              </w:rPr>
            </w:pPr>
            <w:r w:rsidRPr="00653E12">
              <w:rPr>
                <w:color w:val="000000"/>
                <w:sz w:val="22"/>
                <w:szCs w:val="22"/>
              </w:rPr>
              <w:t>41</w:t>
            </w:r>
          </w:p>
        </w:tc>
      </w:tr>
      <w:tr w:rsidR="003D01D3" w:rsidRPr="00653E12" w:rsidTr="00653E12">
        <w:trPr>
          <w:cantSplit/>
          <w:trHeight w:val="144"/>
          <w:jc w:val="center"/>
        </w:trPr>
        <w:tc>
          <w:tcPr>
            <w:tcW w:w="2168" w:type="dxa"/>
            <w:vAlign w:val="center"/>
            <w:hideMark/>
          </w:tcPr>
          <w:p w:rsidR="003D01D3" w:rsidRPr="00653E12" w:rsidRDefault="003D01D3" w:rsidP="00653E12">
            <w:pPr>
              <w:contextualSpacing/>
              <w:rPr>
                <w:color w:val="000000"/>
                <w:sz w:val="22"/>
                <w:szCs w:val="22"/>
              </w:rPr>
            </w:pPr>
            <w:r w:rsidRPr="00653E12">
              <w:rPr>
                <w:color w:val="000000"/>
                <w:sz w:val="22"/>
                <w:szCs w:val="22"/>
              </w:rPr>
              <w:t>Total Cadmium</w:t>
            </w:r>
          </w:p>
        </w:tc>
        <w:tc>
          <w:tcPr>
            <w:tcW w:w="1710" w:type="dxa"/>
            <w:vAlign w:val="center"/>
            <w:hideMark/>
          </w:tcPr>
          <w:p w:rsidR="003D01D3" w:rsidRPr="00653E12" w:rsidRDefault="003D01D3" w:rsidP="00653E12">
            <w:pPr>
              <w:contextualSpacing/>
              <w:jc w:val="center"/>
              <w:rPr>
                <w:color w:val="000000"/>
                <w:sz w:val="22"/>
                <w:szCs w:val="22"/>
              </w:rPr>
            </w:pPr>
            <w:r w:rsidRPr="00653E12">
              <w:rPr>
                <w:color w:val="000000"/>
                <w:sz w:val="22"/>
                <w:szCs w:val="22"/>
              </w:rPr>
              <w:t>85</w:t>
            </w:r>
          </w:p>
        </w:tc>
        <w:tc>
          <w:tcPr>
            <w:tcW w:w="1440" w:type="dxa"/>
            <w:vAlign w:val="center"/>
            <w:hideMark/>
          </w:tcPr>
          <w:p w:rsidR="003D01D3" w:rsidRPr="00653E12" w:rsidRDefault="003D01D3" w:rsidP="00653E12">
            <w:pPr>
              <w:contextualSpacing/>
              <w:jc w:val="center"/>
              <w:rPr>
                <w:color w:val="000000"/>
                <w:sz w:val="22"/>
                <w:szCs w:val="22"/>
              </w:rPr>
            </w:pPr>
            <w:r w:rsidRPr="00653E12">
              <w:rPr>
                <w:color w:val="000000"/>
                <w:sz w:val="22"/>
                <w:szCs w:val="22"/>
              </w:rPr>
              <w:t>39</w:t>
            </w:r>
          </w:p>
        </w:tc>
        <w:tc>
          <w:tcPr>
            <w:tcW w:w="1530" w:type="dxa"/>
            <w:vAlign w:val="center"/>
            <w:hideMark/>
          </w:tcPr>
          <w:p w:rsidR="003D01D3" w:rsidRPr="00653E12" w:rsidRDefault="003D01D3" w:rsidP="00653E12">
            <w:pPr>
              <w:contextualSpacing/>
              <w:jc w:val="center"/>
              <w:rPr>
                <w:color w:val="000000"/>
                <w:sz w:val="22"/>
                <w:szCs w:val="22"/>
              </w:rPr>
            </w:pPr>
            <w:r w:rsidRPr="00653E12">
              <w:rPr>
                <w:color w:val="000000"/>
                <w:sz w:val="22"/>
                <w:szCs w:val="22"/>
              </w:rPr>
              <w:t>39</w:t>
            </w:r>
          </w:p>
        </w:tc>
        <w:tc>
          <w:tcPr>
            <w:tcW w:w="1350" w:type="dxa"/>
            <w:vAlign w:val="center"/>
            <w:hideMark/>
          </w:tcPr>
          <w:p w:rsidR="003D01D3" w:rsidRPr="00653E12" w:rsidRDefault="003D01D3" w:rsidP="00653E12">
            <w:pPr>
              <w:contextualSpacing/>
              <w:jc w:val="center"/>
              <w:rPr>
                <w:color w:val="000000"/>
                <w:sz w:val="22"/>
                <w:szCs w:val="22"/>
              </w:rPr>
            </w:pPr>
            <w:r w:rsidRPr="00653E12">
              <w:rPr>
                <w:color w:val="000000"/>
                <w:sz w:val="22"/>
                <w:szCs w:val="22"/>
              </w:rPr>
              <w:t>39</w:t>
            </w:r>
          </w:p>
        </w:tc>
      </w:tr>
      <w:tr w:rsidR="003D01D3" w:rsidRPr="00653E12" w:rsidTr="00653E12">
        <w:trPr>
          <w:cantSplit/>
          <w:trHeight w:val="144"/>
          <w:jc w:val="center"/>
        </w:trPr>
        <w:tc>
          <w:tcPr>
            <w:tcW w:w="2168" w:type="dxa"/>
            <w:vAlign w:val="center"/>
            <w:hideMark/>
          </w:tcPr>
          <w:p w:rsidR="003D01D3" w:rsidRPr="00653E12" w:rsidRDefault="003D01D3" w:rsidP="00653E12">
            <w:pPr>
              <w:contextualSpacing/>
              <w:rPr>
                <w:color w:val="000000"/>
                <w:sz w:val="22"/>
                <w:szCs w:val="22"/>
              </w:rPr>
            </w:pPr>
            <w:r w:rsidRPr="00653E12">
              <w:rPr>
                <w:color w:val="000000"/>
                <w:sz w:val="22"/>
                <w:szCs w:val="22"/>
              </w:rPr>
              <w:t>Total Copper</w:t>
            </w:r>
          </w:p>
        </w:tc>
        <w:tc>
          <w:tcPr>
            <w:tcW w:w="1710" w:type="dxa"/>
            <w:vAlign w:val="center"/>
            <w:hideMark/>
          </w:tcPr>
          <w:p w:rsidR="003D01D3" w:rsidRPr="00653E12" w:rsidRDefault="003D01D3" w:rsidP="00653E12">
            <w:pPr>
              <w:contextualSpacing/>
              <w:jc w:val="center"/>
              <w:rPr>
                <w:color w:val="000000"/>
                <w:sz w:val="22"/>
                <w:szCs w:val="22"/>
              </w:rPr>
            </w:pPr>
            <w:r w:rsidRPr="00653E12">
              <w:rPr>
                <w:color w:val="000000"/>
                <w:sz w:val="22"/>
                <w:szCs w:val="22"/>
              </w:rPr>
              <w:t>4300</w:t>
            </w:r>
          </w:p>
        </w:tc>
        <w:tc>
          <w:tcPr>
            <w:tcW w:w="1440" w:type="dxa"/>
            <w:vAlign w:val="center"/>
            <w:hideMark/>
          </w:tcPr>
          <w:p w:rsidR="003D01D3" w:rsidRPr="00653E12" w:rsidRDefault="003D01D3" w:rsidP="00653E12">
            <w:pPr>
              <w:contextualSpacing/>
              <w:jc w:val="center"/>
              <w:rPr>
                <w:color w:val="000000"/>
                <w:sz w:val="22"/>
                <w:szCs w:val="22"/>
              </w:rPr>
            </w:pPr>
            <w:r w:rsidRPr="00653E12">
              <w:rPr>
                <w:color w:val="000000"/>
                <w:sz w:val="22"/>
                <w:szCs w:val="22"/>
              </w:rPr>
              <w:t>1500</w:t>
            </w:r>
          </w:p>
        </w:tc>
        <w:tc>
          <w:tcPr>
            <w:tcW w:w="1530" w:type="dxa"/>
            <w:vAlign w:val="center"/>
            <w:hideMark/>
          </w:tcPr>
          <w:p w:rsidR="003D01D3" w:rsidRPr="00653E12" w:rsidRDefault="003D01D3" w:rsidP="00653E12">
            <w:pPr>
              <w:contextualSpacing/>
              <w:jc w:val="center"/>
              <w:rPr>
                <w:color w:val="000000"/>
                <w:sz w:val="22"/>
                <w:szCs w:val="22"/>
              </w:rPr>
            </w:pPr>
            <w:r w:rsidRPr="00653E12">
              <w:rPr>
                <w:color w:val="000000"/>
                <w:sz w:val="22"/>
                <w:szCs w:val="22"/>
              </w:rPr>
              <w:t>1500</w:t>
            </w:r>
          </w:p>
        </w:tc>
        <w:tc>
          <w:tcPr>
            <w:tcW w:w="1350" w:type="dxa"/>
            <w:vAlign w:val="center"/>
            <w:hideMark/>
          </w:tcPr>
          <w:p w:rsidR="003D01D3" w:rsidRPr="00653E12" w:rsidRDefault="003D01D3" w:rsidP="00653E12">
            <w:pPr>
              <w:contextualSpacing/>
              <w:jc w:val="center"/>
              <w:rPr>
                <w:color w:val="000000"/>
                <w:sz w:val="22"/>
                <w:szCs w:val="22"/>
              </w:rPr>
            </w:pPr>
            <w:r w:rsidRPr="00653E12">
              <w:rPr>
                <w:color w:val="000000"/>
                <w:sz w:val="22"/>
                <w:szCs w:val="22"/>
              </w:rPr>
              <w:t>1500</w:t>
            </w:r>
          </w:p>
        </w:tc>
      </w:tr>
      <w:tr w:rsidR="003D01D3" w:rsidRPr="00653E12" w:rsidTr="00653E12">
        <w:trPr>
          <w:cantSplit/>
          <w:trHeight w:val="144"/>
          <w:jc w:val="center"/>
        </w:trPr>
        <w:tc>
          <w:tcPr>
            <w:tcW w:w="2168" w:type="dxa"/>
            <w:vAlign w:val="center"/>
            <w:hideMark/>
          </w:tcPr>
          <w:p w:rsidR="003D01D3" w:rsidRPr="00653E12" w:rsidRDefault="003D01D3" w:rsidP="00653E12">
            <w:pPr>
              <w:contextualSpacing/>
              <w:rPr>
                <w:color w:val="000000"/>
                <w:sz w:val="22"/>
                <w:szCs w:val="22"/>
              </w:rPr>
            </w:pPr>
            <w:r w:rsidRPr="00653E12">
              <w:rPr>
                <w:color w:val="000000"/>
                <w:sz w:val="22"/>
                <w:szCs w:val="22"/>
              </w:rPr>
              <w:t>Total Lead</w:t>
            </w:r>
          </w:p>
        </w:tc>
        <w:tc>
          <w:tcPr>
            <w:tcW w:w="1710" w:type="dxa"/>
            <w:vAlign w:val="center"/>
            <w:hideMark/>
          </w:tcPr>
          <w:p w:rsidR="003D01D3" w:rsidRPr="00653E12" w:rsidRDefault="003D01D3" w:rsidP="00653E12">
            <w:pPr>
              <w:contextualSpacing/>
              <w:jc w:val="center"/>
              <w:rPr>
                <w:color w:val="000000"/>
                <w:sz w:val="22"/>
                <w:szCs w:val="22"/>
              </w:rPr>
            </w:pPr>
            <w:r w:rsidRPr="00653E12">
              <w:rPr>
                <w:color w:val="000000"/>
                <w:sz w:val="22"/>
                <w:szCs w:val="22"/>
              </w:rPr>
              <w:t>840</w:t>
            </w:r>
          </w:p>
        </w:tc>
        <w:tc>
          <w:tcPr>
            <w:tcW w:w="1440" w:type="dxa"/>
            <w:vAlign w:val="center"/>
            <w:hideMark/>
          </w:tcPr>
          <w:p w:rsidR="003D01D3" w:rsidRPr="00653E12" w:rsidRDefault="003D01D3" w:rsidP="00653E12">
            <w:pPr>
              <w:contextualSpacing/>
              <w:jc w:val="center"/>
              <w:rPr>
                <w:color w:val="000000"/>
                <w:sz w:val="22"/>
                <w:szCs w:val="22"/>
              </w:rPr>
            </w:pPr>
            <w:r w:rsidRPr="00653E12">
              <w:rPr>
                <w:color w:val="000000"/>
                <w:sz w:val="22"/>
                <w:szCs w:val="22"/>
              </w:rPr>
              <w:t>300</w:t>
            </w:r>
          </w:p>
        </w:tc>
        <w:tc>
          <w:tcPr>
            <w:tcW w:w="1530" w:type="dxa"/>
            <w:vAlign w:val="center"/>
            <w:hideMark/>
          </w:tcPr>
          <w:p w:rsidR="003D01D3" w:rsidRPr="00653E12" w:rsidRDefault="003D01D3" w:rsidP="00653E12">
            <w:pPr>
              <w:contextualSpacing/>
              <w:jc w:val="center"/>
              <w:rPr>
                <w:color w:val="000000"/>
                <w:sz w:val="22"/>
                <w:szCs w:val="22"/>
              </w:rPr>
            </w:pPr>
            <w:r w:rsidRPr="00653E12">
              <w:rPr>
                <w:color w:val="000000"/>
                <w:sz w:val="22"/>
                <w:szCs w:val="22"/>
              </w:rPr>
              <w:t>300</w:t>
            </w:r>
          </w:p>
        </w:tc>
        <w:tc>
          <w:tcPr>
            <w:tcW w:w="1350" w:type="dxa"/>
            <w:vAlign w:val="center"/>
            <w:hideMark/>
          </w:tcPr>
          <w:p w:rsidR="003D01D3" w:rsidRPr="00653E12" w:rsidRDefault="003D01D3" w:rsidP="00653E12">
            <w:pPr>
              <w:contextualSpacing/>
              <w:jc w:val="center"/>
              <w:rPr>
                <w:color w:val="000000"/>
                <w:sz w:val="22"/>
                <w:szCs w:val="22"/>
              </w:rPr>
            </w:pPr>
            <w:r w:rsidRPr="00653E12">
              <w:rPr>
                <w:color w:val="000000"/>
                <w:sz w:val="22"/>
                <w:szCs w:val="22"/>
              </w:rPr>
              <w:t>300</w:t>
            </w:r>
          </w:p>
        </w:tc>
      </w:tr>
      <w:tr w:rsidR="003D01D3" w:rsidRPr="00653E12" w:rsidTr="00653E12">
        <w:trPr>
          <w:cantSplit/>
          <w:trHeight w:val="144"/>
          <w:jc w:val="center"/>
        </w:trPr>
        <w:tc>
          <w:tcPr>
            <w:tcW w:w="2168" w:type="dxa"/>
            <w:vAlign w:val="center"/>
            <w:hideMark/>
          </w:tcPr>
          <w:p w:rsidR="003D01D3" w:rsidRPr="00653E12" w:rsidRDefault="003D01D3" w:rsidP="00653E12">
            <w:pPr>
              <w:contextualSpacing/>
              <w:rPr>
                <w:color w:val="000000"/>
                <w:sz w:val="22"/>
                <w:szCs w:val="22"/>
              </w:rPr>
            </w:pPr>
            <w:r w:rsidRPr="00653E12">
              <w:rPr>
                <w:color w:val="000000"/>
                <w:sz w:val="22"/>
                <w:szCs w:val="22"/>
              </w:rPr>
              <w:t>Total Mercury</w:t>
            </w:r>
          </w:p>
        </w:tc>
        <w:tc>
          <w:tcPr>
            <w:tcW w:w="1710" w:type="dxa"/>
            <w:vAlign w:val="center"/>
            <w:hideMark/>
          </w:tcPr>
          <w:p w:rsidR="003D01D3" w:rsidRPr="00653E12" w:rsidRDefault="003D01D3" w:rsidP="00653E12">
            <w:pPr>
              <w:contextualSpacing/>
              <w:jc w:val="center"/>
              <w:rPr>
                <w:color w:val="000000"/>
                <w:sz w:val="22"/>
                <w:szCs w:val="22"/>
              </w:rPr>
            </w:pPr>
            <w:r w:rsidRPr="00653E12">
              <w:rPr>
                <w:color w:val="000000"/>
                <w:sz w:val="22"/>
                <w:szCs w:val="22"/>
              </w:rPr>
              <w:t>57</w:t>
            </w:r>
          </w:p>
        </w:tc>
        <w:tc>
          <w:tcPr>
            <w:tcW w:w="1440" w:type="dxa"/>
            <w:vAlign w:val="center"/>
            <w:hideMark/>
          </w:tcPr>
          <w:p w:rsidR="003D01D3" w:rsidRPr="00653E12" w:rsidRDefault="003D01D3" w:rsidP="00653E12">
            <w:pPr>
              <w:contextualSpacing/>
              <w:jc w:val="center"/>
              <w:rPr>
                <w:color w:val="000000"/>
                <w:sz w:val="22"/>
                <w:szCs w:val="22"/>
              </w:rPr>
            </w:pPr>
            <w:r w:rsidRPr="00653E12">
              <w:rPr>
                <w:color w:val="000000"/>
                <w:sz w:val="22"/>
                <w:szCs w:val="22"/>
              </w:rPr>
              <w:t>17</w:t>
            </w:r>
          </w:p>
        </w:tc>
        <w:tc>
          <w:tcPr>
            <w:tcW w:w="1530" w:type="dxa"/>
            <w:vAlign w:val="center"/>
            <w:hideMark/>
          </w:tcPr>
          <w:p w:rsidR="003D01D3" w:rsidRPr="00653E12" w:rsidRDefault="003D01D3" w:rsidP="00653E12">
            <w:pPr>
              <w:contextualSpacing/>
              <w:jc w:val="center"/>
              <w:rPr>
                <w:color w:val="000000"/>
                <w:sz w:val="22"/>
                <w:szCs w:val="22"/>
              </w:rPr>
            </w:pPr>
            <w:r w:rsidRPr="00653E12">
              <w:rPr>
                <w:color w:val="000000"/>
                <w:sz w:val="22"/>
                <w:szCs w:val="22"/>
              </w:rPr>
              <w:t>17</w:t>
            </w:r>
          </w:p>
        </w:tc>
        <w:tc>
          <w:tcPr>
            <w:tcW w:w="1350" w:type="dxa"/>
            <w:vAlign w:val="center"/>
            <w:hideMark/>
          </w:tcPr>
          <w:p w:rsidR="003D01D3" w:rsidRPr="00653E12" w:rsidRDefault="003D01D3" w:rsidP="00653E12">
            <w:pPr>
              <w:contextualSpacing/>
              <w:jc w:val="center"/>
              <w:rPr>
                <w:color w:val="000000"/>
                <w:sz w:val="22"/>
                <w:szCs w:val="22"/>
              </w:rPr>
            </w:pPr>
            <w:r w:rsidRPr="00653E12">
              <w:rPr>
                <w:color w:val="000000"/>
                <w:sz w:val="22"/>
                <w:szCs w:val="22"/>
              </w:rPr>
              <w:t>17</w:t>
            </w:r>
          </w:p>
        </w:tc>
      </w:tr>
      <w:tr w:rsidR="003D01D3" w:rsidRPr="00653E12" w:rsidTr="00653E12">
        <w:trPr>
          <w:cantSplit/>
          <w:trHeight w:val="144"/>
          <w:jc w:val="center"/>
        </w:trPr>
        <w:tc>
          <w:tcPr>
            <w:tcW w:w="2168" w:type="dxa"/>
            <w:vAlign w:val="center"/>
            <w:hideMark/>
          </w:tcPr>
          <w:p w:rsidR="003D01D3" w:rsidRPr="00653E12" w:rsidRDefault="003D01D3" w:rsidP="00653E12">
            <w:pPr>
              <w:contextualSpacing/>
              <w:rPr>
                <w:color w:val="000000"/>
                <w:sz w:val="22"/>
                <w:szCs w:val="22"/>
              </w:rPr>
            </w:pPr>
            <w:r w:rsidRPr="00653E12">
              <w:rPr>
                <w:color w:val="000000"/>
                <w:sz w:val="22"/>
                <w:szCs w:val="22"/>
              </w:rPr>
              <w:t>Total Molybdenum</w:t>
            </w:r>
          </w:p>
        </w:tc>
        <w:tc>
          <w:tcPr>
            <w:tcW w:w="1710" w:type="dxa"/>
            <w:vAlign w:val="center"/>
            <w:hideMark/>
          </w:tcPr>
          <w:p w:rsidR="003D01D3" w:rsidRPr="00653E12" w:rsidRDefault="003D01D3" w:rsidP="00653E12">
            <w:pPr>
              <w:contextualSpacing/>
              <w:jc w:val="center"/>
              <w:rPr>
                <w:color w:val="000000"/>
                <w:sz w:val="22"/>
                <w:szCs w:val="22"/>
              </w:rPr>
            </w:pPr>
            <w:r w:rsidRPr="00653E12">
              <w:rPr>
                <w:color w:val="000000"/>
                <w:sz w:val="22"/>
                <w:szCs w:val="22"/>
              </w:rPr>
              <w:t>75</w:t>
            </w:r>
          </w:p>
        </w:tc>
        <w:tc>
          <w:tcPr>
            <w:tcW w:w="1440" w:type="dxa"/>
            <w:vAlign w:val="center"/>
            <w:hideMark/>
          </w:tcPr>
          <w:p w:rsidR="003D01D3" w:rsidRPr="00653E12" w:rsidRDefault="003D01D3" w:rsidP="00653E12">
            <w:pPr>
              <w:contextualSpacing/>
              <w:jc w:val="center"/>
              <w:rPr>
                <w:color w:val="000000"/>
                <w:sz w:val="22"/>
                <w:szCs w:val="22"/>
              </w:rPr>
            </w:pPr>
            <w:r w:rsidRPr="00653E12">
              <w:rPr>
                <w:color w:val="000000"/>
                <w:sz w:val="22"/>
                <w:szCs w:val="22"/>
              </w:rPr>
              <w:t>N/A</w:t>
            </w:r>
          </w:p>
        </w:tc>
        <w:tc>
          <w:tcPr>
            <w:tcW w:w="1530" w:type="dxa"/>
            <w:vAlign w:val="center"/>
            <w:hideMark/>
          </w:tcPr>
          <w:p w:rsidR="003D01D3" w:rsidRPr="00653E12" w:rsidRDefault="003D01D3" w:rsidP="00653E12">
            <w:pPr>
              <w:contextualSpacing/>
              <w:jc w:val="center"/>
              <w:rPr>
                <w:color w:val="000000"/>
                <w:sz w:val="22"/>
                <w:szCs w:val="22"/>
              </w:rPr>
            </w:pPr>
            <w:r w:rsidRPr="00653E12">
              <w:rPr>
                <w:color w:val="000000"/>
                <w:sz w:val="22"/>
                <w:szCs w:val="22"/>
              </w:rPr>
              <w:t>N/A</w:t>
            </w:r>
          </w:p>
        </w:tc>
        <w:tc>
          <w:tcPr>
            <w:tcW w:w="1350" w:type="dxa"/>
            <w:vAlign w:val="center"/>
            <w:hideMark/>
          </w:tcPr>
          <w:p w:rsidR="003D01D3" w:rsidRPr="00653E12" w:rsidRDefault="003D01D3" w:rsidP="00653E12">
            <w:pPr>
              <w:contextualSpacing/>
              <w:jc w:val="center"/>
              <w:rPr>
                <w:color w:val="000000"/>
                <w:sz w:val="22"/>
                <w:szCs w:val="22"/>
              </w:rPr>
            </w:pPr>
            <w:r w:rsidRPr="00653E12">
              <w:rPr>
                <w:color w:val="000000"/>
                <w:sz w:val="22"/>
                <w:szCs w:val="22"/>
              </w:rPr>
              <w:t>N/A</w:t>
            </w:r>
          </w:p>
        </w:tc>
      </w:tr>
      <w:tr w:rsidR="003D01D3" w:rsidRPr="00653E12" w:rsidTr="00653E12">
        <w:trPr>
          <w:cantSplit/>
          <w:trHeight w:val="144"/>
          <w:jc w:val="center"/>
        </w:trPr>
        <w:tc>
          <w:tcPr>
            <w:tcW w:w="2168" w:type="dxa"/>
            <w:vAlign w:val="center"/>
            <w:hideMark/>
          </w:tcPr>
          <w:p w:rsidR="003D01D3" w:rsidRPr="00653E12" w:rsidRDefault="003D01D3" w:rsidP="00653E12">
            <w:pPr>
              <w:contextualSpacing/>
              <w:rPr>
                <w:color w:val="000000"/>
                <w:sz w:val="22"/>
                <w:szCs w:val="22"/>
              </w:rPr>
            </w:pPr>
            <w:r w:rsidRPr="00653E12">
              <w:rPr>
                <w:color w:val="000000"/>
                <w:sz w:val="22"/>
                <w:szCs w:val="22"/>
              </w:rPr>
              <w:t>Total Nickel</w:t>
            </w:r>
          </w:p>
        </w:tc>
        <w:tc>
          <w:tcPr>
            <w:tcW w:w="1710" w:type="dxa"/>
            <w:vAlign w:val="center"/>
            <w:hideMark/>
          </w:tcPr>
          <w:p w:rsidR="003D01D3" w:rsidRPr="00653E12" w:rsidRDefault="003D01D3" w:rsidP="00653E12">
            <w:pPr>
              <w:contextualSpacing/>
              <w:jc w:val="center"/>
              <w:rPr>
                <w:color w:val="000000"/>
                <w:sz w:val="22"/>
                <w:szCs w:val="22"/>
              </w:rPr>
            </w:pPr>
            <w:r w:rsidRPr="00653E12">
              <w:rPr>
                <w:color w:val="000000"/>
                <w:sz w:val="22"/>
                <w:szCs w:val="22"/>
              </w:rPr>
              <w:t>420</w:t>
            </w:r>
          </w:p>
        </w:tc>
        <w:tc>
          <w:tcPr>
            <w:tcW w:w="1440" w:type="dxa"/>
            <w:vAlign w:val="center"/>
            <w:hideMark/>
          </w:tcPr>
          <w:p w:rsidR="003D01D3" w:rsidRPr="00653E12" w:rsidRDefault="003D01D3" w:rsidP="00653E12">
            <w:pPr>
              <w:contextualSpacing/>
              <w:jc w:val="center"/>
              <w:rPr>
                <w:color w:val="000000"/>
                <w:sz w:val="22"/>
                <w:szCs w:val="22"/>
              </w:rPr>
            </w:pPr>
            <w:r w:rsidRPr="00653E12">
              <w:rPr>
                <w:color w:val="000000"/>
                <w:sz w:val="22"/>
                <w:szCs w:val="22"/>
              </w:rPr>
              <w:t>420</w:t>
            </w:r>
          </w:p>
        </w:tc>
        <w:tc>
          <w:tcPr>
            <w:tcW w:w="1530" w:type="dxa"/>
            <w:vAlign w:val="center"/>
            <w:hideMark/>
          </w:tcPr>
          <w:p w:rsidR="003D01D3" w:rsidRPr="00653E12" w:rsidRDefault="003D01D3" w:rsidP="00653E12">
            <w:pPr>
              <w:contextualSpacing/>
              <w:jc w:val="center"/>
              <w:rPr>
                <w:color w:val="000000"/>
                <w:sz w:val="22"/>
                <w:szCs w:val="22"/>
              </w:rPr>
            </w:pPr>
            <w:r w:rsidRPr="00653E12">
              <w:rPr>
                <w:color w:val="000000"/>
                <w:sz w:val="22"/>
                <w:szCs w:val="22"/>
              </w:rPr>
              <w:t>420</w:t>
            </w:r>
          </w:p>
        </w:tc>
        <w:tc>
          <w:tcPr>
            <w:tcW w:w="1350" w:type="dxa"/>
            <w:vAlign w:val="center"/>
            <w:hideMark/>
          </w:tcPr>
          <w:p w:rsidR="003D01D3" w:rsidRPr="00653E12" w:rsidRDefault="003D01D3" w:rsidP="00653E12">
            <w:pPr>
              <w:contextualSpacing/>
              <w:jc w:val="center"/>
              <w:rPr>
                <w:color w:val="000000"/>
                <w:sz w:val="22"/>
                <w:szCs w:val="22"/>
              </w:rPr>
            </w:pPr>
            <w:r w:rsidRPr="00653E12">
              <w:rPr>
                <w:color w:val="000000"/>
                <w:sz w:val="22"/>
                <w:szCs w:val="22"/>
              </w:rPr>
              <w:t>420</w:t>
            </w:r>
          </w:p>
        </w:tc>
      </w:tr>
      <w:tr w:rsidR="003D01D3" w:rsidRPr="00653E12" w:rsidTr="00653E12">
        <w:trPr>
          <w:cantSplit/>
          <w:trHeight w:val="144"/>
          <w:jc w:val="center"/>
        </w:trPr>
        <w:tc>
          <w:tcPr>
            <w:tcW w:w="2168" w:type="dxa"/>
            <w:vAlign w:val="center"/>
            <w:hideMark/>
          </w:tcPr>
          <w:p w:rsidR="003D01D3" w:rsidRPr="00653E12" w:rsidRDefault="003D01D3" w:rsidP="00653E12">
            <w:pPr>
              <w:contextualSpacing/>
              <w:rPr>
                <w:color w:val="000000"/>
                <w:sz w:val="22"/>
                <w:szCs w:val="22"/>
              </w:rPr>
            </w:pPr>
            <w:r w:rsidRPr="00653E12">
              <w:rPr>
                <w:color w:val="000000"/>
                <w:sz w:val="22"/>
                <w:szCs w:val="22"/>
              </w:rPr>
              <w:t>Total Selenium</w:t>
            </w:r>
          </w:p>
        </w:tc>
        <w:tc>
          <w:tcPr>
            <w:tcW w:w="1710" w:type="dxa"/>
            <w:vAlign w:val="center"/>
            <w:hideMark/>
          </w:tcPr>
          <w:p w:rsidR="003D01D3" w:rsidRPr="00653E12" w:rsidRDefault="003D01D3" w:rsidP="00653E12">
            <w:pPr>
              <w:contextualSpacing/>
              <w:jc w:val="center"/>
              <w:rPr>
                <w:color w:val="000000"/>
                <w:sz w:val="22"/>
                <w:szCs w:val="22"/>
              </w:rPr>
            </w:pPr>
            <w:r w:rsidRPr="00653E12">
              <w:rPr>
                <w:color w:val="000000"/>
                <w:sz w:val="22"/>
                <w:szCs w:val="22"/>
              </w:rPr>
              <w:t>100</w:t>
            </w:r>
          </w:p>
        </w:tc>
        <w:tc>
          <w:tcPr>
            <w:tcW w:w="1440" w:type="dxa"/>
            <w:vAlign w:val="center"/>
            <w:hideMark/>
          </w:tcPr>
          <w:p w:rsidR="003D01D3" w:rsidRPr="00653E12" w:rsidRDefault="003D01D3" w:rsidP="00653E12">
            <w:pPr>
              <w:contextualSpacing/>
              <w:jc w:val="center"/>
              <w:rPr>
                <w:color w:val="000000"/>
                <w:sz w:val="22"/>
                <w:szCs w:val="22"/>
              </w:rPr>
            </w:pPr>
            <w:r w:rsidRPr="00653E12">
              <w:rPr>
                <w:color w:val="000000"/>
                <w:sz w:val="22"/>
                <w:szCs w:val="22"/>
              </w:rPr>
              <w:t>100</w:t>
            </w:r>
          </w:p>
        </w:tc>
        <w:tc>
          <w:tcPr>
            <w:tcW w:w="1530" w:type="dxa"/>
            <w:vAlign w:val="center"/>
            <w:hideMark/>
          </w:tcPr>
          <w:p w:rsidR="003D01D3" w:rsidRPr="00653E12" w:rsidRDefault="003D01D3" w:rsidP="00653E12">
            <w:pPr>
              <w:contextualSpacing/>
              <w:jc w:val="center"/>
              <w:rPr>
                <w:color w:val="000000"/>
                <w:sz w:val="22"/>
                <w:szCs w:val="22"/>
              </w:rPr>
            </w:pPr>
            <w:r w:rsidRPr="00653E12">
              <w:rPr>
                <w:color w:val="000000"/>
                <w:sz w:val="22"/>
                <w:szCs w:val="22"/>
              </w:rPr>
              <w:t>100</w:t>
            </w:r>
          </w:p>
        </w:tc>
        <w:tc>
          <w:tcPr>
            <w:tcW w:w="1350" w:type="dxa"/>
            <w:vAlign w:val="center"/>
            <w:hideMark/>
          </w:tcPr>
          <w:p w:rsidR="003D01D3" w:rsidRPr="00653E12" w:rsidRDefault="003D01D3" w:rsidP="00653E12">
            <w:pPr>
              <w:contextualSpacing/>
              <w:jc w:val="center"/>
              <w:rPr>
                <w:color w:val="000000"/>
                <w:sz w:val="22"/>
                <w:szCs w:val="22"/>
              </w:rPr>
            </w:pPr>
            <w:r w:rsidRPr="00653E12">
              <w:rPr>
                <w:color w:val="000000"/>
                <w:sz w:val="22"/>
                <w:szCs w:val="22"/>
              </w:rPr>
              <w:t>100</w:t>
            </w:r>
          </w:p>
        </w:tc>
      </w:tr>
      <w:tr w:rsidR="003D01D3" w:rsidRPr="00653E12" w:rsidTr="00653E12">
        <w:trPr>
          <w:cantSplit/>
          <w:trHeight w:val="144"/>
          <w:jc w:val="center"/>
        </w:trPr>
        <w:tc>
          <w:tcPr>
            <w:tcW w:w="2168" w:type="dxa"/>
            <w:vAlign w:val="center"/>
            <w:hideMark/>
          </w:tcPr>
          <w:p w:rsidR="003D01D3" w:rsidRPr="00653E12" w:rsidRDefault="003D01D3" w:rsidP="00653E12">
            <w:pPr>
              <w:contextualSpacing/>
              <w:rPr>
                <w:color w:val="000000"/>
                <w:sz w:val="22"/>
                <w:szCs w:val="22"/>
              </w:rPr>
            </w:pPr>
            <w:r w:rsidRPr="00653E12">
              <w:rPr>
                <w:color w:val="000000"/>
                <w:sz w:val="22"/>
                <w:szCs w:val="22"/>
              </w:rPr>
              <w:t>Total Zinc</w:t>
            </w:r>
          </w:p>
        </w:tc>
        <w:tc>
          <w:tcPr>
            <w:tcW w:w="1710" w:type="dxa"/>
            <w:vAlign w:val="center"/>
            <w:hideMark/>
          </w:tcPr>
          <w:p w:rsidR="003D01D3" w:rsidRPr="00653E12" w:rsidRDefault="003D01D3" w:rsidP="00653E12">
            <w:pPr>
              <w:contextualSpacing/>
              <w:jc w:val="center"/>
              <w:rPr>
                <w:color w:val="000000"/>
                <w:sz w:val="22"/>
                <w:szCs w:val="22"/>
              </w:rPr>
            </w:pPr>
            <w:r w:rsidRPr="00653E12">
              <w:rPr>
                <w:color w:val="000000"/>
                <w:sz w:val="22"/>
                <w:szCs w:val="22"/>
              </w:rPr>
              <w:t>7500</w:t>
            </w:r>
          </w:p>
        </w:tc>
        <w:tc>
          <w:tcPr>
            <w:tcW w:w="1440" w:type="dxa"/>
            <w:vAlign w:val="center"/>
            <w:hideMark/>
          </w:tcPr>
          <w:p w:rsidR="003D01D3" w:rsidRPr="00653E12" w:rsidRDefault="003D01D3" w:rsidP="00653E12">
            <w:pPr>
              <w:contextualSpacing/>
              <w:jc w:val="center"/>
              <w:rPr>
                <w:color w:val="000000"/>
                <w:sz w:val="22"/>
                <w:szCs w:val="22"/>
              </w:rPr>
            </w:pPr>
            <w:r w:rsidRPr="00653E12">
              <w:rPr>
                <w:color w:val="000000"/>
                <w:sz w:val="22"/>
                <w:szCs w:val="22"/>
              </w:rPr>
              <w:t>2800</w:t>
            </w:r>
          </w:p>
        </w:tc>
        <w:tc>
          <w:tcPr>
            <w:tcW w:w="1530" w:type="dxa"/>
            <w:vAlign w:val="center"/>
            <w:hideMark/>
          </w:tcPr>
          <w:p w:rsidR="003D01D3" w:rsidRPr="00653E12" w:rsidRDefault="003D01D3" w:rsidP="00653E12">
            <w:pPr>
              <w:contextualSpacing/>
              <w:jc w:val="center"/>
              <w:rPr>
                <w:color w:val="000000"/>
                <w:sz w:val="22"/>
                <w:szCs w:val="22"/>
              </w:rPr>
            </w:pPr>
            <w:r w:rsidRPr="00653E12">
              <w:rPr>
                <w:color w:val="000000"/>
                <w:sz w:val="22"/>
                <w:szCs w:val="22"/>
              </w:rPr>
              <w:t>2800</w:t>
            </w:r>
          </w:p>
        </w:tc>
        <w:tc>
          <w:tcPr>
            <w:tcW w:w="1350" w:type="dxa"/>
            <w:vAlign w:val="center"/>
            <w:hideMark/>
          </w:tcPr>
          <w:p w:rsidR="003D01D3" w:rsidRPr="00653E12" w:rsidRDefault="003D01D3" w:rsidP="00653E12">
            <w:pPr>
              <w:contextualSpacing/>
              <w:jc w:val="center"/>
              <w:rPr>
                <w:color w:val="000000"/>
                <w:sz w:val="22"/>
                <w:szCs w:val="22"/>
              </w:rPr>
            </w:pPr>
            <w:r w:rsidRPr="00653E12">
              <w:rPr>
                <w:color w:val="000000"/>
                <w:sz w:val="22"/>
                <w:szCs w:val="22"/>
              </w:rPr>
              <w:t>2800</w:t>
            </w:r>
          </w:p>
        </w:tc>
      </w:tr>
    </w:tbl>
    <w:p w:rsidR="00E7549C" w:rsidRPr="00653E12" w:rsidRDefault="00E7549C" w:rsidP="00E7549C">
      <w:pPr>
        <w:pStyle w:val="Notes"/>
        <w:tabs>
          <w:tab w:val="clear" w:pos="720"/>
        </w:tabs>
        <w:ind w:left="1440"/>
        <w:rPr>
          <w:sz w:val="22"/>
          <w:szCs w:val="22"/>
        </w:rPr>
      </w:pPr>
    </w:p>
    <w:p w:rsidR="00D15F21" w:rsidRPr="00653E12" w:rsidRDefault="00D15F21" w:rsidP="00BB1076">
      <w:pPr>
        <w:pStyle w:val="Notes"/>
        <w:numPr>
          <w:ilvl w:val="2"/>
          <w:numId w:val="14"/>
        </w:numPr>
        <w:jc w:val="both"/>
        <w:rPr>
          <w:sz w:val="22"/>
          <w:szCs w:val="22"/>
        </w:rPr>
      </w:pPr>
      <w:r w:rsidRPr="00653E12">
        <w:rPr>
          <w:sz w:val="22"/>
          <w:szCs w:val="22"/>
          <w:u w:val="single"/>
        </w:rPr>
        <w:t>Pathogen Limitations</w:t>
      </w:r>
      <w:r w:rsidRPr="00653E12">
        <w:rPr>
          <w:sz w:val="22"/>
          <w:szCs w:val="22"/>
        </w:rPr>
        <w:t>. All biosolids sold or given away in a bag or a similar container for application to lawns and home gardens must meet the pathogen limitations for Class A.  Land applied biosolids must meet the pathogen limitations for Class B as described below. If the pathogen limitations are not met, the biosolids must be landfilled.</w:t>
      </w:r>
    </w:p>
    <w:p w:rsidR="00E7549C" w:rsidRPr="00653E12" w:rsidRDefault="00E7549C" w:rsidP="00BB1076">
      <w:pPr>
        <w:pStyle w:val="Notes"/>
        <w:tabs>
          <w:tab w:val="clear" w:pos="720"/>
        </w:tabs>
        <w:ind w:left="1800"/>
        <w:jc w:val="both"/>
        <w:rPr>
          <w:sz w:val="22"/>
          <w:szCs w:val="22"/>
        </w:rPr>
      </w:pPr>
    </w:p>
    <w:p w:rsidR="00D15F21" w:rsidRPr="00653E12" w:rsidRDefault="00E71A77" w:rsidP="00BB1076">
      <w:pPr>
        <w:pStyle w:val="Notes"/>
        <w:numPr>
          <w:ilvl w:val="3"/>
          <w:numId w:val="14"/>
        </w:numPr>
        <w:jc w:val="both"/>
        <w:rPr>
          <w:sz w:val="22"/>
          <w:szCs w:val="22"/>
        </w:rPr>
      </w:pPr>
      <w:r w:rsidRPr="00653E12">
        <w:rPr>
          <w:sz w:val="22"/>
          <w:szCs w:val="22"/>
        </w:rPr>
        <w:t xml:space="preserve">Class </w:t>
      </w:r>
      <w:r w:rsidR="006057EC" w:rsidRPr="00653E12">
        <w:rPr>
          <w:sz w:val="22"/>
          <w:szCs w:val="22"/>
        </w:rPr>
        <w:t xml:space="preserve">A biosolids shall meet one of the pathogen measurement requirements in the following Pathogen Control Class table or shall meet the requirements for a Process to Further Reduce Pathogens as defined in </w:t>
      </w:r>
      <w:r w:rsidR="006057EC" w:rsidRPr="00653E12">
        <w:rPr>
          <w:i/>
          <w:sz w:val="22"/>
          <w:szCs w:val="22"/>
        </w:rPr>
        <w:t>40 CFR Part 503.32(a) Sewage Sludge – Class A.</w:t>
      </w:r>
    </w:p>
    <w:p w:rsidR="00E7549C" w:rsidRPr="00653E12" w:rsidRDefault="00E7549C" w:rsidP="00BB1076">
      <w:pPr>
        <w:pStyle w:val="Notes"/>
        <w:tabs>
          <w:tab w:val="clear" w:pos="720"/>
        </w:tabs>
        <w:ind w:left="2304"/>
        <w:jc w:val="both"/>
        <w:rPr>
          <w:sz w:val="22"/>
          <w:szCs w:val="22"/>
        </w:rPr>
      </w:pPr>
    </w:p>
    <w:p w:rsidR="00E71A77" w:rsidRPr="00653E12" w:rsidRDefault="00E71A77" w:rsidP="00BB1076">
      <w:pPr>
        <w:pStyle w:val="Notes"/>
        <w:numPr>
          <w:ilvl w:val="3"/>
          <w:numId w:val="14"/>
        </w:numPr>
        <w:jc w:val="both"/>
        <w:rPr>
          <w:sz w:val="22"/>
          <w:szCs w:val="22"/>
        </w:rPr>
      </w:pPr>
      <w:r w:rsidRPr="00653E12">
        <w:rPr>
          <w:sz w:val="22"/>
          <w:szCs w:val="22"/>
        </w:rPr>
        <w:t>Class B biosolids shall meet the pathogen measurement requirements in the</w:t>
      </w:r>
      <w:r w:rsidR="000C749E" w:rsidRPr="00653E12">
        <w:rPr>
          <w:sz w:val="22"/>
          <w:szCs w:val="22"/>
        </w:rPr>
        <w:t xml:space="preserve"> following</w:t>
      </w:r>
      <w:r w:rsidRPr="00653E12">
        <w:rPr>
          <w:sz w:val="22"/>
          <w:szCs w:val="22"/>
        </w:rPr>
        <w:t xml:space="preserve"> Pathogen Control Class table or shall meet the requirements for a Process to Significantly Reduce Pathogens as defined in 40 CFR Part 503.32(b) </w:t>
      </w:r>
      <w:r w:rsidR="000C749E" w:rsidRPr="00653E12">
        <w:rPr>
          <w:i/>
          <w:sz w:val="22"/>
          <w:szCs w:val="22"/>
        </w:rPr>
        <w:t xml:space="preserve">Sewage Sludge </w:t>
      </w:r>
      <w:r w:rsidRPr="00653E12">
        <w:rPr>
          <w:i/>
          <w:sz w:val="22"/>
          <w:szCs w:val="22"/>
        </w:rPr>
        <w:t>–</w:t>
      </w:r>
      <w:r w:rsidR="000C749E" w:rsidRPr="00653E12">
        <w:rPr>
          <w:i/>
          <w:sz w:val="22"/>
          <w:szCs w:val="22"/>
        </w:rPr>
        <w:t xml:space="preserve"> </w:t>
      </w:r>
      <w:r w:rsidRPr="00653E12">
        <w:rPr>
          <w:i/>
          <w:sz w:val="22"/>
          <w:szCs w:val="22"/>
        </w:rPr>
        <w:t>Class B</w:t>
      </w:r>
      <w:r w:rsidRPr="00653E12">
        <w:rPr>
          <w:sz w:val="22"/>
          <w:szCs w:val="22"/>
        </w:rPr>
        <w:t>.  In addition, the permittee shall comply with all applicable site restrictions listed below</w:t>
      </w:r>
      <w:r w:rsidR="000C749E" w:rsidRPr="00653E12">
        <w:rPr>
          <w:sz w:val="22"/>
          <w:szCs w:val="22"/>
        </w:rPr>
        <w:t xml:space="preserve"> </w:t>
      </w:r>
      <w:r w:rsidR="000C749E" w:rsidRPr="00653E12">
        <w:rPr>
          <w:i/>
          <w:sz w:val="22"/>
          <w:szCs w:val="22"/>
        </w:rPr>
        <w:t>(40 CFR Part 503.32,(b),(5))</w:t>
      </w:r>
      <w:r w:rsidRPr="00653E12">
        <w:rPr>
          <w:i/>
          <w:sz w:val="22"/>
          <w:szCs w:val="22"/>
        </w:rPr>
        <w:t>:</w:t>
      </w:r>
    </w:p>
    <w:p w:rsidR="00E7549C" w:rsidRPr="00653E12" w:rsidRDefault="00E7549C" w:rsidP="00BB1076">
      <w:pPr>
        <w:pStyle w:val="Notes"/>
        <w:tabs>
          <w:tab w:val="clear" w:pos="720"/>
        </w:tabs>
        <w:ind w:left="2304"/>
        <w:jc w:val="both"/>
        <w:rPr>
          <w:sz w:val="22"/>
          <w:szCs w:val="22"/>
        </w:rPr>
      </w:pPr>
    </w:p>
    <w:p w:rsidR="00E71A77" w:rsidRPr="00653E12" w:rsidRDefault="00E71A77" w:rsidP="00BB1076">
      <w:pPr>
        <w:pStyle w:val="Notes"/>
        <w:numPr>
          <w:ilvl w:val="4"/>
          <w:numId w:val="14"/>
        </w:numPr>
        <w:jc w:val="both"/>
        <w:rPr>
          <w:sz w:val="22"/>
          <w:szCs w:val="22"/>
        </w:rPr>
      </w:pPr>
      <w:r w:rsidRPr="00653E12">
        <w:rPr>
          <w:sz w:val="22"/>
          <w:szCs w:val="22"/>
        </w:rPr>
        <w:t>Food crops with harvested parts that touch the biosolids/soil mixture and are totally above the land surface shall not be harvested for 14 months after application.</w:t>
      </w:r>
    </w:p>
    <w:p w:rsidR="00E71A77" w:rsidRPr="00653E12" w:rsidRDefault="00E71A77" w:rsidP="00BB1076">
      <w:pPr>
        <w:pStyle w:val="Notes"/>
        <w:tabs>
          <w:tab w:val="clear" w:pos="720"/>
          <w:tab w:val="left" w:pos="4345"/>
        </w:tabs>
        <w:ind w:left="2304"/>
        <w:jc w:val="both"/>
        <w:rPr>
          <w:sz w:val="22"/>
          <w:szCs w:val="22"/>
        </w:rPr>
      </w:pPr>
      <w:r w:rsidRPr="00653E12">
        <w:rPr>
          <w:sz w:val="22"/>
          <w:szCs w:val="22"/>
        </w:rPr>
        <w:tab/>
      </w:r>
    </w:p>
    <w:p w:rsidR="00E71A77" w:rsidRPr="00653E12" w:rsidRDefault="00E71A77" w:rsidP="00BB1076">
      <w:pPr>
        <w:pStyle w:val="Notes"/>
        <w:numPr>
          <w:ilvl w:val="4"/>
          <w:numId w:val="14"/>
        </w:numPr>
        <w:jc w:val="both"/>
        <w:rPr>
          <w:sz w:val="22"/>
          <w:szCs w:val="22"/>
        </w:rPr>
      </w:pPr>
      <w:r w:rsidRPr="00653E12">
        <w:rPr>
          <w:sz w:val="22"/>
          <w:szCs w:val="22"/>
        </w:rPr>
        <w:t>Food crops with harvested parts below the land surface shall not be harvested for 20 months after application if the biosolids remains on the land surface for four months or more prior to incorporation into the soil.</w:t>
      </w:r>
    </w:p>
    <w:p w:rsidR="00E71A77" w:rsidRPr="00653E12" w:rsidRDefault="00E71A77" w:rsidP="00BB1076">
      <w:pPr>
        <w:pStyle w:val="Notes"/>
        <w:tabs>
          <w:tab w:val="clear" w:pos="720"/>
        </w:tabs>
        <w:ind w:left="2304"/>
        <w:jc w:val="both"/>
        <w:rPr>
          <w:sz w:val="22"/>
          <w:szCs w:val="22"/>
        </w:rPr>
      </w:pPr>
    </w:p>
    <w:p w:rsidR="000C749E" w:rsidRPr="00653E12" w:rsidRDefault="000C749E" w:rsidP="00BB1076">
      <w:pPr>
        <w:pStyle w:val="Notes"/>
        <w:numPr>
          <w:ilvl w:val="4"/>
          <w:numId w:val="14"/>
        </w:numPr>
        <w:jc w:val="both"/>
        <w:rPr>
          <w:sz w:val="22"/>
          <w:szCs w:val="22"/>
        </w:rPr>
      </w:pPr>
      <w:r w:rsidRPr="00653E12">
        <w:rPr>
          <w:sz w:val="22"/>
          <w:szCs w:val="22"/>
        </w:rPr>
        <w:t>Food crops with harvested parts below the surface of the land shall not be harvested for 38 months after application of sewage sludge when the sewage sludge remains on the land surface for less than four months prior to incorporation into the soil.</w:t>
      </w:r>
    </w:p>
    <w:p w:rsidR="000C749E" w:rsidRPr="00653E12" w:rsidRDefault="000C749E" w:rsidP="00BB1076">
      <w:pPr>
        <w:pStyle w:val="Notes"/>
        <w:tabs>
          <w:tab w:val="clear" w:pos="720"/>
        </w:tabs>
        <w:ind w:left="2304"/>
        <w:jc w:val="both"/>
        <w:rPr>
          <w:sz w:val="22"/>
          <w:szCs w:val="22"/>
        </w:rPr>
      </w:pPr>
    </w:p>
    <w:p w:rsidR="00E71A77" w:rsidRPr="00653E12" w:rsidRDefault="000C749E" w:rsidP="00BB1076">
      <w:pPr>
        <w:pStyle w:val="Notes"/>
        <w:numPr>
          <w:ilvl w:val="4"/>
          <w:numId w:val="14"/>
        </w:numPr>
        <w:jc w:val="both"/>
        <w:rPr>
          <w:sz w:val="22"/>
          <w:szCs w:val="22"/>
        </w:rPr>
      </w:pPr>
      <w:r w:rsidRPr="00653E12">
        <w:rPr>
          <w:sz w:val="22"/>
          <w:szCs w:val="22"/>
        </w:rPr>
        <w:t>Food</w:t>
      </w:r>
      <w:r w:rsidR="00E71A77" w:rsidRPr="00653E12">
        <w:rPr>
          <w:sz w:val="22"/>
          <w:szCs w:val="22"/>
        </w:rPr>
        <w:t xml:space="preserve"> crops</w:t>
      </w:r>
      <w:r w:rsidRPr="00653E12">
        <w:rPr>
          <w:sz w:val="22"/>
          <w:szCs w:val="22"/>
        </w:rPr>
        <w:t xml:space="preserve">, feed crops, and fiber crops </w:t>
      </w:r>
      <w:r w:rsidR="00E71A77" w:rsidRPr="00653E12">
        <w:rPr>
          <w:sz w:val="22"/>
          <w:szCs w:val="22"/>
        </w:rPr>
        <w:t>shall not be harvested from the land for 30 days after application.</w:t>
      </w:r>
    </w:p>
    <w:p w:rsidR="00E71A77" w:rsidRPr="00653E12" w:rsidRDefault="00E71A77" w:rsidP="00BB1076">
      <w:pPr>
        <w:pStyle w:val="Notes"/>
        <w:tabs>
          <w:tab w:val="clear" w:pos="720"/>
        </w:tabs>
        <w:ind w:left="2304"/>
        <w:jc w:val="both"/>
        <w:rPr>
          <w:sz w:val="22"/>
          <w:szCs w:val="22"/>
        </w:rPr>
      </w:pPr>
    </w:p>
    <w:p w:rsidR="00E71A77" w:rsidRPr="00653E12" w:rsidRDefault="00E71A77" w:rsidP="00BB1076">
      <w:pPr>
        <w:pStyle w:val="Notes"/>
        <w:numPr>
          <w:ilvl w:val="4"/>
          <w:numId w:val="14"/>
        </w:numPr>
        <w:jc w:val="both"/>
        <w:rPr>
          <w:sz w:val="22"/>
          <w:szCs w:val="22"/>
        </w:rPr>
      </w:pPr>
      <w:r w:rsidRPr="00653E12">
        <w:rPr>
          <w:sz w:val="22"/>
          <w:szCs w:val="22"/>
        </w:rPr>
        <w:t>Animals shall not be allowed to graze on the land for 30 days after application.</w:t>
      </w:r>
    </w:p>
    <w:p w:rsidR="00E71A77" w:rsidRPr="00653E12" w:rsidRDefault="00E71A77" w:rsidP="00BB1076">
      <w:pPr>
        <w:pStyle w:val="Notes"/>
        <w:tabs>
          <w:tab w:val="clear" w:pos="720"/>
        </w:tabs>
        <w:ind w:left="2304"/>
        <w:jc w:val="both"/>
        <w:rPr>
          <w:sz w:val="22"/>
          <w:szCs w:val="22"/>
        </w:rPr>
      </w:pPr>
    </w:p>
    <w:p w:rsidR="00E71A77" w:rsidRPr="00653E12" w:rsidRDefault="00E71A77" w:rsidP="00BB1076">
      <w:pPr>
        <w:pStyle w:val="Notes"/>
        <w:numPr>
          <w:ilvl w:val="4"/>
          <w:numId w:val="14"/>
        </w:numPr>
        <w:jc w:val="both"/>
        <w:rPr>
          <w:sz w:val="22"/>
          <w:szCs w:val="22"/>
        </w:rPr>
      </w:pPr>
      <w:r w:rsidRPr="00653E12">
        <w:rPr>
          <w:sz w:val="22"/>
          <w:szCs w:val="22"/>
        </w:rPr>
        <w:lastRenderedPageBreak/>
        <w:t>Turf grown on land where biosolids is applied shall not be harvested for one year after application if the harvested turf is placed on either land with a high potential for public exposure or a lawn.</w:t>
      </w:r>
    </w:p>
    <w:p w:rsidR="00E71A77" w:rsidRPr="00653E12" w:rsidRDefault="00E71A77" w:rsidP="00BB1076">
      <w:pPr>
        <w:pStyle w:val="Notes"/>
        <w:tabs>
          <w:tab w:val="clear" w:pos="720"/>
        </w:tabs>
        <w:ind w:left="2304"/>
        <w:jc w:val="both"/>
        <w:rPr>
          <w:sz w:val="22"/>
          <w:szCs w:val="22"/>
        </w:rPr>
      </w:pPr>
    </w:p>
    <w:p w:rsidR="00E71A77" w:rsidRPr="00653E12" w:rsidRDefault="00E71A77" w:rsidP="00BB1076">
      <w:pPr>
        <w:pStyle w:val="Notes"/>
        <w:numPr>
          <w:ilvl w:val="4"/>
          <w:numId w:val="14"/>
        </w:numPr>
        <w:jc w:val="both"/>
        <w:rPr>
          <w:sz w:val="22"/>
          <w:szCs w:val="22"/>
        </w:rPr>
      </w:pPr>
      <w:r w:rsidRPr="00653E12">
        <w:rPr>
          <w:sz w:val="22"/>
          <w:szCs w:val="22"/>
        </w:rPr>
        <w:t>Public access to land with a high potential for public exposure shall be restricted for one year after application.</w:t>
      </w:r>
    </w:p>
    <w:p w:rsidR="00E71A77" w:rsidRPr="00653E12" w:rsidRDefault="00E71A77" w:rsidP="00BB1076">
      <w:pPr>
        <w:pStyle w:val="Notes"/>
        <w:tabs>
          <w:tab w:val="clear" w:pos="720"/>
        </w:tabs>
        <w:ind w:left="2304"/>
        <w:jc w:val="both"/>
        <w:rPr>
          <w:sz w:val="22"/>
          <w:szCs w:val="22"/>
        </w:rPr>
      </w:pPr>
    </w:p>
    <w:p w:rsidR="00E71A77" w:rsidRPr="00653E12" w:rsidRDefault="00E71A77" w:rsidP="00BB1076">
      <w:pPr>
        <w:pStyle w:val="Notes"/>
        <w:numPr>
          <w:ilvl w:val="4"/>
          <w:numId w:val="14"/>
        </w:numPr>
        <w:jc w:val="both"/>
        <w:rPr>
          <w:sz w:val="22"/>
          <w:szCs w:val="22"/>
        </w:rPr>
      </w:pPr>
      <w:r w:rsidRPr="00653E12">
        <w:rPr>
          <w:sz w:val="22"/>
          <w:szCs w:val="22"/>
        </w:rPr>
        <w:t>Public access to land with a low potential for public exposure shall be restricted for 30 days after application.</w:t>
      </w:r>
    </w:p>
    <w:p w:rsidR="00E71A77" w:rsidRPr="00653E12" w:rsidRDefault="00E71A77" w:rsidP="00BB1076">
      <w:pPr>
        <w:pStyle w:val="Notes"/>
        <w:tabs>
          <w:tab w:val="clear" w:pos="720"/>
        </w:tabs>
        <w:ind w:left="2304"/>
        <w:jc w:val="both"/>
        <w:rPr>
          <w:sz w:val="22"/>
          <w:szCs w:val="22"/>
        </w:rPr>
      </w:pPr>
    </w:p>
    <w:p w:rsidR="00E71A77" w:rsidRPr="00653E12" w:rsidRDefault="00E71A77" w:rsidP="00BB1076">
      <w:pPr>
        <w:pStyle w:val="Notes"/>
        <w:numPr>
          <w:ilvl w:val="4"/>
          <w:numId w:val="14"/>
        </w:numPr>
        <w:jc w:val="both"/>
        <w:rPr>
          <w:sz w:val="22"/>
          <w:szCs w:val="22"/>
        </w:rPr>
      </w:pPr>
      <w:r w:rsidRPr="00653E12">
        <w:rPr>
          <w:sz w:val="22"/>
          <w:szCs w:val="22"/>
        </w:rPr>
        <w:t>The sludge or the application of the sludge shall not cause or contribute to the harm of a threatened or endangered species or result in the destruction or adverse modification of critical habitat of a threatened or endangered species after application.</w:t>
      </w:r>
    </w:p>
    <w:p w:rsidR="00E7549C" w:rsidRPr="00653E12" w:rsidRDefault="00E7549C" w:rsidP="00E7549C">
      <w:pPr>
        <w:pStyle w:val="Notes"/>
        <w:tabs>
          <w:tab w:val="clear" w:pos="720"/>
        </w:tabs>
        <w:ind w:left="1800"/>
        <w:rPr>
          <w:sz w:val="22"/>
          <w:szCs w:val="22"/>
        </w:rPr>
      </w:pPr>
    </w:p>
    <w:tbl>
      <w:tblPr>
        <w:tblW w:w="8920" w:type="dxa"/>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4460"/>
        <w:gridCol w:w="4460"/>
      </w:tblGrid>
      <w:tr w:rsidR="00E7549C" w:rsidRPr="00653E12" w:rsidTr="00653E12">
        <w:trPr>
          <w:cantSplit/>
          <w:trHeight w:val="144"/>
          <w:jc w:val="center"/>
        </w:trPr>
        <w:tc>
          <w:tcPr>
            <w:tcW w:w="8920" w:type="dxa"/>
            <w:gridSpan w:val="2"/>
            <w:shd w:val="clear" w:color="auto" w:fill="auto"/>
            <w:noWrap/>
            <w:hideMark/>
          </w:tcPr>
          <w:p w:rsidR="00E7549C" w:rsidRPr="00653E12" w:rsidRDefault="00E7549C" w:rsidP="00EF3BE7">
            <w:pPr>
              <w:contextualSpacing/>
              <w:jc w:val="center"/>
              <w:rPr>
                <w:sz w:val="22"/>
                <w:szCs w:val="22"/>
              </w:rPr>
            </w:pPr>
            <w:r w:rsidRPr="00653E12">
              <w:rPr>
                <w:sz w:val="22"/>
                <w:szCs w:val="22"/>
              </w:rPr>
              <w:t>Pathogen Control Class</w:t>
            </w:r>
          </w:p>
        </w:tc>
      </w:tr>
      <w:tr w:rsidR="00E7549C" w:rsidRPr="00653E12" w:rsidTr="00653E12">
        <w:trPr>
          <w:cantSplit/>
          <w:trHeight w:val="144"/>
          <w:jc w:val="center"/>
        </w:trPr>
        <w:tc>
          <w:tcPr>
            <w:tcW w:w="4460" w:type="dxa"/>
            <w:shd w:val="clear" w:color="auto" w:fill="auto"/>
            <w:noWrap/>
            <w:hideMark/>
          </w:tcPr>
          <w:p w:rsidR="00E7549C" w:rsidRPr="00653E12" w:rsidRDefault="00E7549C" w:rsidP="00EF3BE7">
            <w:pPr>
              <w:contextualSpacing/>
              <w:jc w:val="center"/>
              <w:rPr>
                <w:sz w:val="22"/>
                <w:szCs w:val="22"/>
              </w:rPr>
            </w:pPr>
            <w:r w:rsidRPr="00653E12">
              <w:rPr>
                <w:sz w:val="22"/>
                <w:szCs w:val="22"/>
              </w:rPr>
              <w:t>Class A</w:t>
            </w:r>
          </w:p>
        </w:tc>
        <w:tc>
          <w:tcPr>
            <w:tcW w:w="4460" w:type="dxa"/>
            <w:shd w:val="clear" w:color="auto" w:fill="auto"/>
            <w:noWrap/>
            <w:hideMark/>
          </w:tcPr>
          <w:p w:rsidR="00E7549C" w:rsidRPr="00653E12" w:rsidRDefault="00E7549C" w:rsidP="00EF3BE7">
            <w:pPr>
              <w:contextualSpacing/>
              <w:jc w:val="center"/>
              <w:rPr>
                <w:sz w:val="22"/>
                <w:szCs w:val="22"/>
              </w:rPr>
            </w:pPr>
            <w:r w:rsidRPr="00653E12">
              <w:rPr>
                <w:sz w:val="22"/>
                <w:szCs w:val="22"/>
              </w:rPr>
              <w:t>Class B</w:t>
            </w:r>
          </w:p>
        </w:tc>
      </w:tr>
      <w:tr w:rsidR="00E7549C" w:rsidRPr="00653E12" w:rsidTr="00653E12">
        <w:trPr>
          <w:cantSplit/>
          <w:trHeight w:val="144"/>
          <w:jc w:val="center"/>
        </w:trPr>
        <w:tc>
          <w:tcPr>
            <w:tcW w:w="4460" w:type="dxa"/>
            <w:shd w:val="clear" w:color="auto" w:fill="auto"/>
            <w:hideMark/>
          </w:tcPr>
          <w:p w:rsidR="00E7549C" w:rsidRPr="00653E12" w:rsidRDefault="00E7549C" w:rsidP="00EF3BE7">
            <w:pPr>
              <w:contextualSpacing/>
              <w:rPr>
                <w:sz w:val="22"/>
                <w:szCs w:val="22"/>
              </w:rPr>
            </w:pPr>
            <w:r w:rsidRPr="00653E12">
              <w:rPr>
                <w:sz w:val="22"/>
                <w:szCs w:val="22"/>
              </w:rPr>
              <w:t xml:space="preserve">B Salmonella species –less than three (3) </w:t>
            </w:r>
            <w:r w:rsidR="003D01D3" w:rsidRPr="00653E12">
              <w:rPr>
                <w:color w:val="000000"/>
                <w:sz w:val="22"/>
                <w:szCs w:val="22"/>
              </w:rPr>
              <w:t>MPN</w:t>
            </w:r>
            <w:r w:rsidR="003D01D3" w:rsidRPr="00653E12">
              <w:rPr>
                <w:rStyle w:val="FootnoteReference"/>
                <w:color w:val="000000"/>
                <w:sz w:val="22"/>
                <w:szCs w:val="22"/>
                <w:vertAlign w:val="superscript"/>
              </w:rPr>
              <w:footnoteReference w:id="3"/>
            </w:r>
            <w:r w:rsidR="003D01D3" w:rsidRPr="00653E12">
              <w:rPr>
                <w:color w:val="000000"/>
                <w:sz w:val="22"/>
                <w:szCs w:val="22"/>
              </w:rPr>
              <w:t xml:space="preserve"> </w:t>
            </w:r>
            <w:r w:rsidRPr="00653E12">
              <w:rPr>
                <w:sz w:val="22"/>
                <w:szCs w:val="22"/>
              </w:rPr>
              <w:t>per four (4) grams total solids (or less than 1,000 fecal coliforms per gram total solids)</w:t>
            </w:r>
          </w:p>
        </w:tc>
        <w:tc>
          <w:tcPr>
            <w:tcW w:w="4460" w:type="dxa"/>
            <w:shd w:val="clear" w:color="auto" w:fill="auto"/>
            <w:hideMark/>
          </w:tcPr>
          <w:p w:rsidR="00E7549C" w:rsidRPr="00653E12" w:rsidRDefault="00E7549C" w:rsidP="00EF3BE7">
            <w:pPr>
              <w:contextualSpacing/>
              <w:rPr>
                <w:sz w:val="22"/>
                <w:szCs w:val="22"/>
              </w:rPr>
            </w:pPr>
            <w:r w:rsidRPr="00653E12">
              <w:rPr>
                <w:sz w:val="22"/>
                <w:szCs w:val="22"/>
              </w:rPr>
              <w:t>Fecal Coliforms –less than 2,000,000 colony forming units (CFU) per gram total solids</w:t>
            </w:r>
          </w:p>
        </w:tc>
      </w:tr>
      <w:tr w:rsidR="00E7549C" w:rsidRPr="00653E12" w:rsidTr="00653E12">
        <w:trPr>
          <w:cantSplit/>
          <w:trHeight w:val="144"/>
          <w:jc w:val="center"/>
        </w:trPr>
        <w:tc>
          <w:tcPr>
            <w:tcW w:w="4460" w:type="dxa"/>
            <w:shd w:val="clear" w:color="auto" w:fill="auto"/>
            <w:hideMark/>
          </w:tcPr>
          <w:p w:rsidR="00E7549C" w:rsidRPr="00653E12" w:rsidRDefault="00E7549C" w:rsidP="00EF3BE7">
            <w:pPr>
              <w:contextualSpacing/>
              <w:rPr>
                <w:sz w:val="22"/>
                <w:szCs w:val="22"/>
              </w:rPr>
            </w:pPr>
            <w:r w:rsidRPr="00653E12">
              <w:rPr>
                <w:sz w:val="22"/>
                <w:szCs w:val="22"/>
              </w:rPr>
              <w:t xml:space="preserve">Enteric viruses </w:t>
            </w:r>
            <w:r w:rsidR="003D01D3" w:rsidRPr="00653E12">
              <w:rPr>
                <w:sz w:val="22"/>
                <w:szCs w:val="22"/>
              </w:rPr>
              <w:t>–</w:t>
            </w:r>
            <w:r w:rsidRPr="00653E12">
              <w:rPr>
                <w:sz w:val="22"/>
                <w:szCs w:val="22"/>
              </w:rPr>
              <w:t>less</w:t>
            </w:r>
            <w:r w:rsidR="003D01D3" w:rsidRPr="00653E12">
              <w:rPr>
                <w:sz w:val="22"/>
                <w:szCs w:val="22"/>
              </w:rPr>
              <w:t xml:space="preserve"> </w:t>
            </w:r>
            <w:r w:rsidRPr="00653E12">
              <w:rPr>
                <w:sz w:val="22"/>
                <w:szCs w:val="22"/>
              </w:rPr>
              <w:t>than one (1) MPN (or plaque forming unit) per four (4) grams total solids</w:t>
            </w:r>
          </w:p>
        </w:tc>
        <w:tc>
          <w:tcPr>
            <w:tcW w:w="4460" w:type="dxa"/>
            <w:shd w:val="clear" w:color="auto" w:fill="auto"/>
          </w:tcPr>
          <w:p w:rsidR="00E7549C" w:rsidRPr="00653E12" w:rsidRDefault="00E7549C" w:rsidP="00EF3BE7">
            <w:pPr>
              <w:contextualSpacing/>
              <w:rPr>
                <w:sz w:val="22"/>
                <w:szCs w:val="22"/>
              </w:rPr>
            </w:pPr>
          </w:p>
        </w:tc>
      </w:tr>
      <w:tr w:rsidR="00E7549C" w:rsidRPr="00653E12" w:rsidTr="00653E12">
        <w:trPr>
          <w:cantSplit/>
          <w:trHeight w:val="144"/>
          <w:jc w:val="center"/>
        </w:trPr>
        <w:tc>
          <w:tcPr>
            <w:tcW w:w="4460" w:type="dxa"/>
            <w:shd w:val="clear" w:color="auto" w:fill="auto"/>
            <w:hideMark/>
          </w:tcPr>
          <w:p w:rsidR="00E7549C" w:rsidRPr="00653E12" w:rsidRDefault="00E7549C" w:rsidP="00EF3BE7">
            <w:pPr>
              <w:contextualSpacing/>
              <w:rPr>
                <w:sz w:val="22"/>
                <w:szCs w:val="22"/>
              </w:rPr>
            </w:pPr>
            <w:r w:rsidRPr="00653E12">
              <w:rPr>
                <w:sz w:val="22"/>
                <w:szCs w:val="22"/>
              </w:rPr>
              <w:t>Viable helminth ova –less than one (1) MPN per four (4) grams total solids</w:t>
            </w:r>
          </w:p>
        </w:tc>
        <w:tc>
          <w:tcPr>
            <w:tcW w:w="4460" w:type="dxa"/>
            <w:shd w:val="clear" w:color="auto" w:fill="auto"/>
            <w:hideMark/>
          </w:tcPr>
          <w:p w:rsidR="00E7549C" w:rsidRPr="00653E12" w:rsidRDefault="00E7549C" w:rsidP="00EF3BE7">
            <w:pPr>
              <w:contextualSpacing/>
              <w:rPr>
                <w:sz w:val="22"/>
                <w:szCs w:val="22"/>
              </w:rPr>
            </w:pPr>
            <w:r w:rsidRPr="00653E12">
              <w:rPr>
                <w:sz w:val="22"/>
                <w:szCs w:val="22"/>
              </w:rPr>
              <w:t> </w:t>
            </w:r>
          </w:p>
        </w:tc>
      </w:tr>
      <w:tr w:rsidR="00E7549C" w:rsidRPr="00653E12" w:rsidTr="00653E12">
        <w:trPr>
          <w:cantSplit/>
          <w:trHeight w:val="144"/>
          <w:jc w:val="center"/>
        </w:trPr>
        <w:tc>
          <w:tcPr>
            <w:tcW w:w="4460" w:type="dxa"/>
            <w:shd w:val="clear" w:color="auto" w:fill="auto"/>
            <w:noWrap/>
            <w:hideMark/>
          </w:tcPr>
          <w:p w:rsidR="00E7549C" w:rsidRPr="00653E12" w:rsidRDefault="00E7549C" w:rsidP="00EF3BE7">
            <w:pPr>
              <w:contextualSpacing/>
              <w:rPr>
                <w:sz w:val="22"/>
                <w:szCs w:val="22"/>
              </w:rPr>
            </w:pPr>
            <w:r w:rsidRPr="00653E12">
              <w:rPr>
                <w:sz w:val="22"/>
                <w:szCs w:val="22"/>
              </w:rPr>
              <w:t>MPN –Most Probable Number</w:t>
            </w:r>
          </w:p>
        </w:tc>
        <w:tc>
          <w:tcPr>
            <w:tcW w:w="4460" w:type="dxa"/>
            <w:shd w:val="clear" w:color="auto" w:fill="auto"/>
            <w:noWrap/>
            <w:hideMark/>
          </w:tcPr>
          <w:p w:rsidR="00E7549C" w:rsidRPr="00653E12" w:rsidRDefault="00E7549C" w:rsidP="00EF3BE7">
            <w:pPr>
              <w:contextualSpacing/>
              <w:rPr>
                <w:sz w:val="22"/>
                <w:szCs w:val="22"/>
              </w:rPr>
            </w:pPr>
            <w:r w:rsidRPr="00653E12">
              <w:rPr>
                <w:sz w:val="22"/>
                <w:szCs w:val="22"/>
              </w:rPr>
              <w:t> </w:t>
            </w:r>
          </w:p>
        </w:tc>
      </w:tr>
    </w:tbl>
    <w:p w:rsidR="00E7549C" w:rsidRPr="00653E12" w:rsidRDefault="00E7549C" w:rsidP="00E7549C">
      <w:pPr>
        <w:pStyle w:val="Notes"/>
        <w:tabs>
          <w:tab w:val="clear" w:pos="720"/>
        </w:tabs>
        <w:ind w:left="1440"/>
        <w:rPr>
          <w:sz w:val="22"/>
          <w:szCs w:val="22"/>
        </w:rPr>
      </w:pPr>
    </w:p>
    <w:p w:rsidR="00E71A77" w:rsidRPr="00653E12" w:rsidRDefault="00E71A77" w:rsidP="00BB1076">
      <w:pPr>
        <w:pStyle w:val="Notes"/>
        <w:numPr>
          <w:ilvl w:val="2"/>
          <w:numId w:val="14"/>
        </w:numPr>
        <w:jc w:val="both"/>
        <w:rPr>
          <w:sz w:val="22"/>
          <w:szCs w:val="22"/>
        </w:rPr>
      </w:pPr>
      <w:r w:rsidRPr="00653E12">
        <w:rPr>
          <w:sz w:val="22"/>
          <w:szCs w:val="22"/>
          <w:u w:val="single"/>
        </w:rPr>
        <w:t>Vector Attraction Reduction Requirements.</w:t>
      </w:r>
    </w:p>
    <w:p w:rsidR="00E7549C" w:rsidRPr="00653E12" w:rsidRDefault="00E7549C" w:rsidP="00BB1076">
      <w:pPr>
        <w:pStyle w:val="Notes"/>
        <w:tabs>
          <w:tab w:val="clear" w:pos="720"/>
        </w:tabs>
        <w:ind w:left="1800" w:firstLine="720"/>
        <w:jc w:val="both"/>
        <w:rPr>
          <w:sz w:val="22"/>
          <w:szCs w:val="22"/>
        </w:rPr>
      </w:pPr>
    </w:p>
    <w:p w:rsidR="00E71A77" w:rsidRPr="00653E12" w:rsidRDefault="00E71A77" w:rsidP="00BB1076">
      <w:pPr>
        <w:pStyle w:val="Notes"/>
        <w:numPr>
          <w:ilvl w:val="3"/>
          <w:numId w:val="14"/>
        </w:numPr>
        <w:jc w:val="both"/>
        <w:rPr>
          <w:sz w:val="22"/>
          <w:szCs w:val="22"/>
        </w:rPr>
      </w:pPr>
      <w:r w:rsidRPr="00653E12">
        <w:rPr>
          <w:sz w:val="22"/>
          <w:szCs w:val="22"/>
        </w:rPr>
        <w:t xml:space="preserve">The </w:t>
      </w:r>
      <w:r w:rsidR="006057EC" w:rsidRPr="00653E12">
        <w:rPr>
          <w:sz w:val="22"/>
          <w:szCs w:val="22"/>
        </w:rPr>
        <w:t xml:space="preserve">permittee will meet vector attraction reduction through use of one of the methods listed in </w:t>
      </w:r>
      <w:r w:rsidR="006057EC" w:rsidRPr="00653E12">
        <w:rPr>
          <w:i/>
          <w:sz w:val="22"/>
          <w:szCs w:val="22"/>
        </w:rPr>
        <w:t>40 CFR 503.33</w:t>
      </w:r>
      <w:r w:rsidR="006057EC" w:rsidRPr="00653E12">
        <w:rPr>
          <w:sz w:val="22"/>
          <w:szCs w:val="22"/>
        </w:rPr>
        <w:t xml:space="preserve">. </w:t>
      </w:r>
      <w:r w:rsidR="00653E12">
        <w:rPr>
          <w:sz w:val="22"/>
          <w:szCs w:val="22"/>
        </w:rPr>
        <w:t>Facility</w:t>
      </w:r>
      <w:r w:rsidR="006057EC" w:rsidRPr="00653E12">
        <w:rPr>
          <w:sz w:val="22"/>
          <w:szCs w:val="22"/>
        </w:rPr>
        <w:t xml:space="preserve"> is meeting the requirements though the following methods</w:t>
      </w:r>
      <w:r w:rsidRPr="00653E12">
        <w:rPr>
          <w:sz w:val="22"/>
          <w:szCs w:val="22"/>
        </w:rPr>
        <w:t>.</w:t>
      </w:r>
    </w:p>
    <w:p w:rsidR="006057EC" w:rsidRPr="00653E12" w:rsidRDefault="006057EC" w:rsidP="00BB1076">
      <w:pPr>
        <w:pStyle w:val="Notes"/>
        <w:tabs>
          <w:tab w:val="clear" w:pos="720"/>
        </w:tabs>
        <w:ind w:left="2304"/>
        <w:jc w:val="both"/>
        <w:rPr>
          <w:sz w:val="22"/>
          <w:szCs w:val="22"/>
        </w:rPr>
      </w:pPr>
    </w:p>
    <w:p w:rsidR="006057EC" w:rsidRPr="00653E12" w:rsidRDefault="00124A55" w:rsidP="00BB1076">
      <w:pPr>
        <w:pStyle w:val="Notes"/>
        <w:numPr>
          <w:ilvl w:val="4"/>
          <w:numId w:val="14"/>
        </w:numPr>
        <w:jc w:val="both"/>
        <w:rPr>
          <w:sz w:val="22"/>
          <w:szCs w:val="22"/>
        </w:rPr>
      </w:pPr>
      <w:r>
        <w:rPr>
          <w:sz w:val="22"/>
          <w:szCs w:val="22"/>
        </w:rPr>
        <w:t>CWWT</w:t>
      </w:r>
      <w:r w:rsidRPr="00C07C52">
        <w:rPr>
          <w:sz w:val="22"/>
          <w:szCs w:val="22"/>
        </w:rPr>
        <w:t xml:space="preserve"> dewater</w:t>
      </w:r>
      <w:r>
        <w:rPr>
          <w:sz w:val="22"/>
          <w:szCs w:val="22"/>
        </w:rPr>
        <w:t>s</w:t>
      </w:r>
      <w:r w:rsidRPr="00C07C52">
        <w:rPr>
          <w:sz w:val="22"/>
          <w:szCs w:val="22"/>
        </w:rPr>
        <w:t xml:space="preserve"> the biosolids then transfers them to a landfill for disposal where </w:t>
      </w:r>
      <w:r>
        <w:rPr>
          <w:sz w:val="22"/>
          <w:szCs w:val="22"/>
        </w:rPr>
        <w:t>CWWT</w:t>
      </w:r>
      <w:r w:rsidRPr="00C07C52">
        <w:rPr>
          <w:sz w:val="22"/>
          <w:szCs w:val="22"/>
        </w:rPr>
        <w:t xml:space="preserve"> will need to ensure that the solids are covered daily with soil or another approved material.  If the solids are not covered daily, the solids cannot be disposed in the landfill</w:t>
      </w:r>
      <w:r w:rsidR="006057EC" w:rsidRPr="00653E12">
        <w:rPr>
          <w:sz w:val="22"/>
          <w:szCs w:val="22"/>
        </w:rPr>
        <w:t xml:space="preserve">. </w:t>
      </w:r>
    </w:p>
    <w:p w:rsidR="00E7549C" w:rsidRPr="00653E12" w:rsidRDefault="00E7549C" w:rsidP="00BB1076">
      <w:pPr>
        <w:pStyle w:val="Notes"/>
        <w:tabs>
          <w:tab w:val="clear" w:pos="720"/>
        </w:tabs>
        <w:ind w:left="1440"/>
        <w:jc w:val="both"/>
        <w:rPr>
          <w:sz w:val="22"/>
          <w:szCs w:val="22"/>
        </w:rPr>
      </w:pPr>
    </w:p>
    <w:p w:rsidR="006057EC" w:rsidRPr="00653E12" w:rsidRDefault="002C6CE3" w:rsidP="00BB1076">
      <w:pPr>
        <w:pStyle w:val="Notes"/>
        <w:tabs>
          <w:tab w:val="clear" w:pos="720"/>
        </w:tabs>
        <w:ind w:left="1440"/>
        <w:jc w:val="both"/>
        <w:rPr>
          <w:sz w:val="22"/>
          <w:szCs w:val="22"/>
        </w:rPr>
      </w:pPr>
      <w:r w:rsidRPr="00653E12">
        <w:rPr>
          <w:sz w:val="22"/>
          <w:szCs w:val="22"/>
        </w:rPr>
        <w:t>If the permittee intends to use another one of the alternatives, the Director and the EPA must be informed at least thirty (30) days prior to its use.  This change may be made without additional public comment.</w:t>
      </w:r>
    </w:p>
    <w:p w:rsidR="00122107" w:rsidRDefault="00122107" w:rsidP="00BB1076">
      <w:pPr>
        <w:spacing w:after="200" w:line="276" w:lineRule="auto"/>
        <w:jc w:val="both"/>
        <w:rPr>
          <w:sz w:val="22"/>
          <w:szCs w:val="22"/>
        </w:rPr>
      </w:pPr>
      <w:r>
        <w:rPr>
          <w:sz w:val="22"/>
          <w:szCs w:val="22"/>
        </w:rPr>
        <w:br w:type="page"/>
      </w:r>
    </w:p>
    <w:p w:rsidR="002C6CE3" w:rsidRPr="00653E12" w:rsidRDefault="002C6CE3" w:rsidP="00BB1076">
      <w:pPr>
        <w:pStyle w:val="Notes"/>
        <w:tabs>
          <w:tab w:val="clear" w:pos="720"/>
        </w:tabs>
        <w:ind w:left="1440"/>
        <w:jc w:val="both"/>
        <w:rPr>
          <w:sz w:val="22"/>
          <w:szCs w:val="22"/>
        </w:rPr>
      </w:pPr>
    </w:p>
    <w:p w:rsidR="00E71A77" w:rsidRPr="00653E12" w:rsidRDefault="00E71A77" w:rsidP="00BB1076">
      <w:pPr>
        <w:pStyle w:val="Notes"/>
        <w:numPr>
          <w:ilvl w:val="2"/>
          <w:numId w:val="14"/>
        </w:numPr>
        <w:jc w:val="both"/>
        <w:rPr>
          <w:sz w:val="22"/>
          <w:szCs w:val="22"/>
        </w:rPr>
      </w:pPr>
      <w:r w:rsidRPr="00653E12">
        <w:rPr>
          <w:sz w:val="22"/>
          <w:szCs w:val="22"/>
          <w:u w:val="single"/>
        </w:rPr>
        <w:t>Self-Monitoring Requirements.</w:t>
      </w:r>
    </w:p>
    <w:p w:rsidR="00E7549C" w:rsidRPr="00653E12" w:rsidRDefault="00E7549C" w:rsidP="00BB1076">
      <w:pPr>
        <w:pStyle w:val="Notes"/>
        <w:tabs>
          <w:tab w:val="clear" w:pos="720"/>
        </w:tabs>
        <w:ind w:left="1800"/>
        <w:jc w:val="both"/>
        <w:rPr>
          <w:sz w:val="22"/>
          <w:szCs w:val="22"/>
        </w:rPr>
      </w:pPr>
    </w:p>
    <w:p w:rsidR="00E71A77" w:rsidRPr="00653E12" w:rsidRDefault="00E71A77" w:rsidP="00BB1076">
      <w:pPr>
        <w:pStyle w:val="Notes"/>
        <w:numPr>
          <w:ilvl w:val="3"/>
          <w:numId w:val="14"/>
        </w:numPr>
        <w:jc w:val="both"/>
        <w:rPr>
          <w:sz w:val="22"/>
          <w:szCs w:val="22"/>
        </w:rPr>
      </w:pPr>
      <w:r w:rsidRPr="00653E12">
        <w:rPr>
          <w:sz w:val="22"/>
          <w:szCs w:val="22"/>
        </w:rPr>
        <w:t xml:space="preserve">At a minimum, upon the effective date of this permit, all chemical pollutants, pathogens and applicable vector attraction reduction requirements shall be monitored according to </w:t>
      </w:r>
      <w:r w:rsidRPr="00653E12">
        <w:rPr>
          <w:i/>
          <w:iCs/>
          <w:sz w:val="22"/>
          <w:szCs w:val="22"/>
        </w:rPr>
        <w:t>40 CFR 503.16(1)(a)</w:t>
      </w:r>
      <w:r w:rsidRPr="00653E12">
        <w:rPr>
          <w:sz w:val="22"/>
          <w:szCs w:val="22"/>
        </w:rPr>
        <w:t>.</w:t>
      </w:r>
    </w:p>
    <w:p w:rsidR="00E71A77" w:rsidRPr="00653E12" w:rsidRDefault="00E71A77" w:rsidP="00E71A77">
      <w:pPr>
        <w:pStyle w:val="Notes"/>
        <w:tabs>
          <w:tab w:val="clear" w:pos="720"/>
        </w:tabs>
        <w:ind w:left="1800"/>
        <w:rPr>
          <w:sz w:val="22"/>
          <w:szCs w:val="22"/>
        </w:rPr>
      </w:pPr>
    </w:p>
    <w:tbl>
      <w:tblPr>
        <w:tblW w:w="8240" w:type="dxa"/>
        <w:jc w:val="center"/>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A0" w:firstRow="1" w:lastRow="0" w:firstColumn="1" w:lastColumn="0" w:noHBand="0" w:noVBand="1"/>
      </w:tblPr>
      <w:tblGrid>
        <w:gridCol w:w="2440"/>
        <w:gridCol w:w="2440"/>
        <w:gridCol w:w="3360"/>
      </w:tblGrid>
      <w:tr w:rsidR="002C6CE3" w:rsidRPr="00653E12" w:rsidTr="00653E12">
        <w:trPr>
          <w:cantSplit/>
          <w:trHeight w:val="144"/>
          <w:jc w:val="center"/>
        </w:trPr>
        <w:tc>
          <w:tcPr>
            <w:tcW w:w="8240" w:type="dxa"/>
            <w:gridSpan w:val="3"/>
            <w:shd w:val="clear" w:color="auto" w:fill="auto"/>
            <w:vAlign w:val="center"/>
            <w:hideMark/>
          </w:tcPr>
          <w:p w:rsidR="002C6CE3" w:rsidRPr="00653E12" w:rsidRDefault="002C6CE3" w:rsidP="009014F8">
            <w:pPr>
              <w:contextualSpacing/>
              <w:jc w:val="center"/>
              <w:rPr>
                <w:color w:val="000000"/>
                <w:sz w:val="22"/>
                <w:szCs w:val="22"/>
              </w:rPr>
            </w:pPr>
            <w:r w:rsidRPr="00653E12">
              <w:rPr>
                <w:color w:val="000000"/>
                <w:sz w:val="22"/>
                <w:szCs w:val="22"/>
              </w:rPr>
              <w:t>Minimum Frequency of Monitoring (40 CFR Part 503.16, 503.26. and 503.46)</w:t>
            </w:r>
          </w:p>
        </w:tc>
      </w:tr>
      <w:tr w:rsidR="002C6CE3" w:rsidRPr="00653E12" w:rsidTr="00653E12">
        <w:trPr>
          <w:cantSplit/>
          <w:trHeight w:val="144"/>
          <w:jc w:val="center"/>
        </w:trPr>
        <w:tc>
          <w:tcPr>
            <w:tcW w:w="4880" w:type="dxa"/>
            <w:gridSpan w:val="2"/>
            <w:shd w:val="clear" w:color="auto" w:fill="auto"/>
            <w:vAlign w:val="center"/>
            <w:hideMark/>
          </w:tcPr>
          <w:p w:rsidR="002C6CE3" w:rsidRPr="00653E12" w:rsidRDefault="002C6CE3" w:rsidP="009014F8">
            <w:pPr>
              <w:contextualSpacing/>
              <w:jc w:val="center"/>
              <w:rPr>
                <w:color w:val="000000"/>
                <w:sz w:val="22"/>
                <w:szCs w:val="22"/>
              </w:rPr>
            </w:pPr>
            <w:r w:rsidRPr="00653E12">
              <w:rPr>
                <w:color w:val="000000"/>
                <w:sz w:val="22"/>
                <w:szCs w:val="22"/>
              </w:rPr>
              <w:t>Amount of Biosolids Disposed Per Year</w:t>
            </w:r>
          </w:p>
        </w:tc>
        <w:tc>
          <w:tcPr>
            <w:tcW w:w="3360" w:type="dxa"/>
            <w:shd w:val="clear" w:color="auto" w:fill="auto"/>
            <w:vAlign w:val="center"/>
            <w:hideMark/>
          </w:tcPr>
          <w:p w:rsidR="002C6CE3" w:rsidRPr="00653E12" w:rsidRDefault="002C6CE3" w:rsidP="009014F8">
            <w:pPr>
              <w:contextualSpacing/>
              <w:jc w:val="center"/>
              <w:rPr>
                <w:color w:val="000000"/>
                <w:sz w:val="22"/>
                <w:szCs w:val="22"/>
              </w:rPr>
            </w:pPr>
            <w:r w:rsidRPr="00653E12">
              <w:rPr>
                <w:color w:val="000000"/>
                <w:sz w:val="22"/>
                <w:szCs w:val="22"/>
              </w:rPr>
              <w:t>Monitoring Frequency</w:t>
            </w:r>
          </w:p>
        </w:tc>
      </w:tr>
      <w:tr w:rsidR="002C6CE3" w:rsidRPr="00653E12" w:rsidTr="00653E12">
        <w:trPr>
          <w:cantSplit/>
          <w:trHeight w:val="144"/>
          <w:jc w:val="center"/>
        </w:trPr>
        <w:tc>
          <w:tcPr>
            <w:tcW w:w="2440" w:type="dxa"/>
            <w:shd w:val="clear" w:color="auto" w:fill="auto"/>
            <w:noWrap/>
            <w:vAlign w:val="bottom"/>
            <w:hideMark/>
          </w:tcPr>
          <w:p w:rsidR="002C6CE3" w:rsidRPr="00653E12" w:rsidRDefault="002C6CE3" w:rsidP="009014F8">
            <w:pPr>
              <w:contextualSpacing/>
              <w:jc w:val="center"/>
              <w:rPr>
                <w:color w:val="000000"/>
                <w:sz w:val="22"/>
                <w:szCs w:val="22"/>
              </w:rPr>
            </w:pPr>
            <w:r w:rsidRPr="00653E12">
              <w:rPr>
                <w:color w:val="000000"/>
                <w:sz w:val="22"/>
                <w:szCs w:val="22"/>
              </w:rPr>
              <w:t>Dry US Tons</w:t>
            </w:r>
          </w:p>
        </w:tc>
        <w:tc>
          <w:tcPr>
            <w:tcW w:w="2440" w:type="dxa"/>
            <w:shd w:val="clear" w:color="auto" w:fill="auto"/>
            <w:noWrap/>
            <w:vAlign w:val="bottom"/>
            <w:hideMark/>
          </w:tcPr>
          <w:p w:rsidR="002C6CE3" w:rsidRPr="00653E12" w:rsidRDefault="002C6CE3" w:rsidP="009014F8">
            <w:pPr>
              <w:contextualSpacing/>
              <w:jc w:val="center"/>
              <w:rPr>
                <w:color w:val="000000"/>
                <w:sz w:val="22"/>
                <w:szCs w:val="22"/>
              </w:rPr>
            </w:pPr>
            <w:r w:rsidRPr="00653E12">
              <w:rPr>
                <w:color w:val="000000"/>
                <w:sz w:val="22"/>
                <w:szCs w:val="22"/>
              </w:rPr>
              <w:t>Dry Metric Tons</w:t>
            </w:r>
          </w:p>
        </w:tc>
        <w:tc>
          <w:tcPr>
            <w:tcW w:w="3360" w:type="dxa"/>
            <w:shd w:val="clear" w:color="auto" w:fill="auto"/>
            <w:noWrap/>
            <w:vAlign w:val="bottom"/>
            <w:hideMark/>
          </w:tcPr>
          <w:p w:rsidR="002C6CE3" w:rsidRPr="00653E12" w:rsidRDefault="002C6CE3" w:rsidP="009014F8">
            <w:pPr>
              <w:contextualSpacing/>
              <w:jc w:val="center"/>
              <w:rPr>
                <w:color w:val="000000"/>
                <w:sz w:val="22"/>
                <w:szCs w:val="22"/>
              </w:rPr>
            </w:pPr>
            <w:r w:rsidRPr="00653E12">
              <w:rPr>
                <w:color w:val="000000"/>
                <w:sz w:val="22"/>
                <w:szCs w:val="22"/>
              </w:rPr>
              <w:t>Per Year or Batch</w:t>
            </w:r>
          </w:p>
        </w:tc>
      </w:tr>
      <w:tr w:rsidR="002C6CE3" w:rsidRPr="00653E12" w:rsidTr="00653E12">
        <w:trPr>
          <w:cantSplit/>
          <w:trHeight w:val="144"/>
          <w:jc w:val="center"/>
        </w:trPr>
        <w:tc>
          <w:tcPr>
            <w:tcW w:w="2440" w:type="dxa"/>
            <w:shd w:val="clear" w:color="auto" w:fill="auto"/>
            <w:vAlign w:val="center"/>
            <w:hideMark/>
          </w:tcPr>
          <w:p w:rsidR="002C6CE3" w:rsidRPr="00653E12" w:rsidRDefault="002C6CE3" w:rsidP="009014F8">
            <w:pPr>
              <w:contextualSpacing/>
              <w:jc w:val="center"/>
              <w:rPr>
                <w:color w:val="000000"/>
                <w:sz w:val="22"/>
                <w:szCs w:val="22"/>
              </w:rPr>
            </w:pPr>
            <w:r w:rsidRPr="00653E12">
              <w:rPr>
                <w:color w:val="000000"/>
                <w:sz w:val="22"/>
                <w:szCs w:val="22"/>
              </w:rPr>
              <w:t>&gt; 0 to &lt; 320</w:t>
            </w:r>
          </w:p>
        </w:tc>
        <w:tc>
          <w:tcPr>
            <w:tcW w:w="2440" w:type="dxa"/>
            <w:shd w:val="clear" w:color="auto" w:fill="auto"/>
            <w:vAlign w:val="center"/>
            <w:hideMark/>
          </w:tcPr>
          <w:p w:rsidR="002C6CE3" w:rsidRPr="00653E12" w:rsidRDefault="002C6CE3" w:rsidP="009014F8">
            <w:pPr>
              <w:contextualSpacing/>
              <w:jc w:val="center"/>
              <w:rPr>
                <w:color w:val="000000"/>
                <w:sz w:val="22"/>
                <w:szCs w:val="22"/>
              </w:rPr>
            </w:pPr>
            <w:r w:rsidRPr="00653E12">
              <w:rPr>
                <w:color w:val="000000"/>
                <w:sz w:val="22"/>
                <w:szCs w:val="22"/>
              </w:rPr>
              <w:t>&gt; 0 to &lt; 290</w:t>
            </w:r>
            <w:r w:rsidR="00124A55" w:rsidRPr="00653E12">
              <w:rPr>
                <w:rStyle w:val="FootnoteReference"/>
                <w:color w:val="000000"/>
                <w:sz w:val="22"/>
                <w:szCs w:val="22"/>
                <w:vertAlign w:val="superscript"/>
              </w:rPr>
              <w:footnoteReference w:id="4"/>
            </w:r>
          </w:p>
        </w:tc>
        <w:tc>
          <w:tcPr>
            <w:tcW w:w="3360" w:type="dxa"/>
            <w:shd w:val="clear" w:color="auto" w:fill="auto"/>
            <w:vAlign w:val="center"/>
            <w:hideMark/>
          </w:tcPr>
          <w:p w:rsidR="002C6CE3" w:rsidRPr="00653E12" w:rsidRDefault="002C6CE3" w:rsidP="009014F8">
            <w:pPr>
              <w:contextualSpacing/>
              <w:jc w:val="center"/>
              <w:rPr>
                <w:color w:val="000000"/>
                <w:sz w:val="22"/>
                <w:szCs w:val="22"/>
              </w:rPr>
            </w:pPr>
            <w:r w:rsidRPr="00653E12">
              <w:rPr>
                <w:color w:val="000000"/>
                <w:sz w:val="22"/>
                <w:szCs w:val="22"/>
              </w:rPr>
              <w:t>Once Per Year or Batch</w:t>
            </w:r>
          </w:p>
        </w:tc>
      </w:tr>
      <w:tr w:rsidR="002C6CE3" w:rsidRPr="00653E12" w:rsidTr="00653E12">
        <w:trPr>
          <w:cantSplit/>
          <w:trHeight w:val="144"/>
          <w:jc w:val="center"/>
        </w:trPr>
        <w:tc>
          <w:tcPr>
            <w:tcW w:w="2440" w:type="dxa"/>
            <w:shd w:val="clear" w:color="auto" w:fill="auto"/>
            <w:vAlign w:val="center"/>
            <w:hideMark/>
          </w:tcPr>
          <w:p w:rsidR="002C6CE3" w:rsidRPr="00653E12" w:rsidRDefault="002C6CE3" w:rsidP="009014F8">
            <w:pPr>
              <w:contextualSpacing/>
              <w:jc w:val="center"/>
              <w:rPr>
                <w:color w:val="000000"/>
                <w:sz w:val="22"/>
                <w:szCs w:val="22"/>
              </w:rPr>
            </w:pPr>
            <w:r w:rsidRPr="00653E12">
              <w:rPr>
                <w:color w:val="000000"/>
                <w:sz w:val="22"/>
                <w:szCs w:val="22"/>
              </w:rPr>
              <w:t>&gt; 320 to &lt; 1650</w:t>
            </w:r>
          </w:p>
        </w:tc>
        <w:tc>
          <w:tcPr>
            <w:tcW w:w="2440" w:type="dxa"/>
            <w:shd w:val="clear" w:color="auto" w:fill="auto"/>
            <w:vAlign w:val="center"/>
            <w:hideMark/>
          </w:tcPr>
          <w:p w:rsidR="002C6CE3" w:rsidRPr="00653E12" w:rsidRDefault="002C6CE3" w:rsidP="009014F8">
            <w:pPr>
              <w:contextualSpacing/>
              <w:jc w:val="center"/>
              <w:rPr>
                <w:color w:val="000000"/>
                <w:sz w:val="22"/>
                <w:szCs w:val="22"/>
              </w:rPr>
            </w:pPr>
            <w:r w:rsidRPr="00653E12">
              <w:rPr>
                <w:color w:val="000000"/>
                <w:sz w:val="22"/>
                <w:szCs w:val="22"/>
              </w:rPr>
              <w:t>&gt; 290 to &lt; 1,500</w:t>
            </w:r>
          </w:p>
        </w:tc>
        <w:tc>
          <w:tcPr>
            <w:tcW w:w="3360" w:type="dxa"/>
            <w:shd w:val="clear" w:color="auto" w:fill="auto"/>
            <w:vAlign w:val="center"/>
            <w:hideMark/>
          </w:tcPr>
          <w:p w:rsidR="002C6CE3" w:rsidRPr="00653E12" w:rsidRDefault="002C6CE3" w:rsidP="009014F8">
            <w:pPr>
              <w:contextualSpacing/>
              <w:jc w:val="center"/>
              <w:rPr>
                <w:color w:val="000000"/>
                <w:sz w:val="22"/>
                <w:szCs w:val="22"/>
              </w:rPr>
            </w:pPr>
            <w:r w:rsidRPr="00653E12">
              <w:rPr>
                <w:color w:val="000000"/>
                <w:sz w:val="22"/>
                <w:szCs w:val="22"/>
              </w:rPr>
              <w:t>Once a Quarter or Four Times</w:t>
            </w:r>
          </w:p>
        </w:tc>
      </w:tr>
      <w:tr w:rsidR="002C6CE3" w:rsidRPr="00653E12" w:rsidTr="00653E12">
        <w:trPr>
          <w:cantSplit/>
          <w:trHeight w:val="144"/>
          <w:jc w:val="center"/>
        </w:trPr>
        <w:tc>
          <w:tcPr>
            <w:tcW w:w="2440" w:type="dxa"/>
            <w:shd w:val="clear" w:color="auto" w:fill="auto"/>
            <w:vAlign w:val="center"/>
            <w:hideMark/>
          </w:tcPr>
          <w:p w:rsidR="002C6CE3" w:rsidRPr="00653E12" w:rsidRDefault="002C6CE3" w:rsidP="009014F8">
            <w:pPr>
              <w:contextualSpacing/>
              <w:jc w:val="center"/>
              <w:rPr>
                <w:color w:val="000000"/>
                <w:sz w:val="22"/>
                <w:szCs w:val="22"/>
              </w:rPr>
            </w:pPr>
            <w:r w:rsidRPr="00653E12">
              <w:rPr>
                <w:color w:val="000000"/>
                <w:sz w:val="22"/>
                <w:szCs w:val="22"/>
              </w:rPr>
              <w:t>&gt; 1,650 to &lt; 16,500</w:t>
            </w:r>
          </w:p>
        </w:tc>
        <w:tc>
          <w:tcPr>
            <w:tcW w:w="2440" w:type="dxa"/>
            <w:shd w:val="clear" w:color="auto" w:fill="auto"/>
            <w:vAlign w:val="center"/>
            <w:hideMark/>
          </w:tcPr>
          <w:p w:rsidR="002C6CE3" w:rsidRPr="00653E12" w:rsidRDefault="002C6CE3" w:rsidP="00124A55">
            <w:pPr>
              <w:contextualSpacing/>
              <w:jc w:val="center"/>
              <w:rPr>
                <w:color w:val="000000"/>
                <w:sz w:val="22"/>
                <w:szCs w:val="22"/>
              </w:rPr>
            </w:pPr>
            <w:r w:rsidRPr="00653E12">
              <w:rPr>
                <w:color w:val="000000"/>
                <w:sz w:val="22"/>
                <w:szCs w:val="22"/>
              </w:rPr>
              <w:t>&gt; 1,500 to &lt; 15,000</w:t>
            </w:r>
          </w:p>
        </w:tc>
        <w:tc>
          <w:tcPr>
            <w:tcW w:w="3360" w:type="dxa"/>
            <w:shd w:val="clear" w:color="auto" w:fill="auto"/>
            <w:vAlign w:val="center"/>
            <w:hideMark/>
          </w:tcPr>
          <w:p w:rsidR="002C6CE3" w:rsidRPr="00653E12" w:rsidRDefault="002C6CE3" w:rsidP="009014F8">
            <w:pPr>
              <w:contextualSpacing/>
              <w:jc w:val="center"/>
              <w:rPr>
                <w:color w:val="000000"/>
                <w:sz w:val="22"/>
                <w:szCs w:val="22"/>
              </w:rPr>
            </w:pPr>
            <w:r w:rsidRPr="00653E12">
              <w:rPr>
                <w:color w:val="000000"/>
                <w:sz w:val="22"/>
                <w:szCs w:val="22"/>
              </w:rPr>
              <w:t>Bi-Monthly or Six Times</w:t>
            </w:r>
          </w:p>
        </w:tc>
      </w:tr>
      <w:tr w:rsidR="002C6CE3" w:rsidRPr="00653E12" w:rsidTr="00653E12">
        <w:trPr>
          <w:cantSplit/>
          <w:trHeight w:val="144"/>
          <w:jc w:val="center"/>
        </w:trPr>
        <w:tc>
          <w:tcPr>
            <w:tcW w:w="2440" w:type="dxa"/>
            <w:shd w:val="clear" w:color="auto" w:fill="auto"/>
            <w:vAlign w:val="center"/>
            <w:hideMark/>
          </w:tcPr>
          <w:p w:rsidR="002C6CE3" w:rsidRPr="00653E12" w:rsidRDefault="002C6CE3" w:rsidP="009014F8">
            <w:pPr>
              <w:contextualSpacing/>
              <w:jc w:val="center"/>
              <w:rPr>
                <w:color w:val="000000"/>
                <w:sz w:val="22"/>
                <w:szCs w:val="22"/>
              </w:rPr>
            </w:pPr>
            <w:r w:rsidRPr="00653E12">
              <w:rPr>
                <w:color w:val="000000"/>
                <w:sz w:val="22"/>
                <w:szCs w:val="22"/>
              </w:rPr>
              <w:t>&gt;  16,500</w:t>
            </w:r>
          </w:p>
        </w:tc>
        <w:tc>
          <w:tcPr>
            <w:tcW w:w="2440" w:type="dxa"/>
            <w:shd w:val="clear" w:color="auto" w:fill="auto"/>
            <w:vAlign w:val="center"/>
            <w:hideMark/>
          </w:tcPr>
          <w:p w:rsidR="002C6CE3" w:rsidRPr="00653E12" w:rsidRDefault="002C6CE3" w:rsidP="009014F8">
            <w:pPr>
              <w:contextualSpacing/>
              <w:jc w:val="center"/>
              <w:rPr>
                <w:color w:val="000000"/>
                <w:sz w:val="22"/>
                <w:szCs w:val="22"/>
              </w:rPr>
            </w:pPr>
            <w:r w:rsidRPr="00653E12">
              <w:rPr>
                <w:color w:val="000000"/>
                <w:sz w:val="22"/>
                <w:szCs w:val="22"/>
              </w:rPr>
              <w:t>&gt;  15,000</w:t>
            </w:r>
          </w:p>
        </w:tc>
        <w:tc>
          <w:tcPr>
            <w:tcW w:w="3360" w:type="dxa"/>
            <w:shd w:val="clear" w:color="auto" w:fill="auto"/>
            <w:vAlign w:val="center"/>
            <w:hideMark/>
          </w:tcPr>
          <w:p w:rsidR="002C6CE3" w:rsidRPr="00653E12" w:rsidRDefault="002C6CE3" w:rsidP="009014F8">
            <w:pPr>
              <w:contextualSpacing/>
              <w:jc w:val="center"/>
              <w:rPr>
                <w:color w:val="000000"/>
                <w:sz w:val="22"/>
                <w:szCs w:val="22"/>
              </w:rPr>
            </w:pPr>
            <w:r w:rsidRPr="00653E12">
              <w:rPr>
                <w:color w:val="000000"/>
                <w:sz w:val="22"/>
                <w:szCs w:val="22"/>
              </w:rPr>
              <w:t>Monthly or Twelve Times</w:t>
            </w:r>
          </w:p>
        </w:tc>
      </w:tr>
    </w:tbl>
    <w:p w:rsidR="002C6CE3" w:rsidRPr="00653E12" w:rsidRDefault="002C6CE3" w:rsidP="00E71A77">
      <w:pPr>
        <w:pStyle w:val="Notes"/>
        <w:tabs>
          <w:tab w:val="clear" w:pos="720"/>
        </w:tabs>
        <w:ind w:left="1800"/>
        <w:rPr>
          <w:sz w:val="22"/>
          <w:szCs w:val="22"/>
        </w:rPr>
      </w:pPr>
    </w:p>
    <w:p w:rsidR="00E71A77" w:rsidRPr="00653E12" w:rsidRDefault="00E71A77" w:rsidP="00BB1076">
      <w:pPr>
        <w:pStyle w:val="Notes"/>
        <w:numPr>
          <w:ilvl w:val="3"/>
          <w:numId w:val="14"/>
        </w:numPr>
        <w:jc w:val="both"/>
        <w:rPr>
          <w:sz w:val="22"/>
          <w:szCs w:val="22"/>
        </w:rPr>
      </w:pPr>
      <w:r w:rsidRPr="00653E12">
        <w:rPr>
          <w:sz w:val="22"/>
          <w:szCs w:val="22"/>
        </w:rPr>
        <w:t xml:space="preserve">Sample collection, preservation and analysis shall be performed in a manner consistent with the requirements of </w:t>
      </w:r>
      <w:r w:rsidRPr="00653E12">
        <w:rPr>
          <w:i/>
          <w:iCs/>
          <w:sz w:val="22"/>
          <w:szCs w:val="22"/>
        </w:rPr>
        <w:t>40 CRF 503</w:t>
      </w:r>
      <w:r w:rsidRPr="00653E12">
        <w:rPr>
          <w:sz w:val="22"/>
          <w:szCs w:val="22"/>
        </w:rPr>
        <w:t xml:space="preserve"> and/or other criteria specific to this permit.  A metals analysis is to be performed using </w:t>
      </w:r>
      <w:r w:rsidRPr="00653E12">
        <w:rPr>
          <w:i/>
          <w:iCs/>
          <w:sz w:val="22"/>
          <w:szCs w:val="22"/>
        </w:rPr>
        <w:t>Method SW 846</w:t>
      </w:r>
      <w:r w:rsidRPr="00653E12">
        <w:rPr>
          <w:sz w:val="22"/>
          <w:szCs w:val="22"/>
        </w:rPr>
        <w:t xml:space="preserve"> with </w:t>
      </w:r>
      <w:r w:rsidRPr="00653E12">
        <w:rPr>
          <w:i/>
          <w:iCs/>
          <w:sz w:val="22"/>
          <w:szCs w:val="22"/>
        </w:rPr>
        <w:t>Method 3050</w:t>
      </w:r>
      <w:r w:rsidRPr="00653E12">
        <w:rPr>
          <w:sz w:val="22"/>
          <w:szCs w:val="22"/>
        </w:rPr>
        <w:t xml:space="preserve"> used for digestion.  For the digestion procedure, an amount of biosolids equivalent to a dry weight of one gram shall be used.  The methods are also described in the latest version of the </w:t>
      </w:r>
      <w:r w:rsidRPr="00653E12">
        <w:rPr>
          <w:i/>
          <w:iCs/>
          <w:sz w:val="22"/>
          <w:szCs w:val="22"/>
        </w:rPr>
        <w:t>Region VIII Biosolids Management Handbook.</w:t>
      </w:r>
    </w:p>
    <w:p w:rsidR="00E71A77" w:rsidRPr="00653E12" w:rsidRDefault="00E71A77" w:rsidP="00BB1076">
      <w:pPr>
        <w:pStyle w:val="Notes"/>
        <w:tabs>
          <w:tab w:val="clear" w:pos="720"/>
        </w:tabs>
        <w:ind w:left="1800"/>
        <w:jc w:val="both"/>
        <w:rPr>
          <w:sz w:val="22"/>
          <w:szCs w:val="22"/>
        </w:rPr>
      </w:pPr>
    </w:p>
    <w:p w:rsidR="00E71A77" w:rsidRPr="00653E12" w:rsidRDefault="00E71A77" w:rsidP="00BB1076">
      <w:pPr>
        <w:pStyle w:val="Notes"/>
        <w:numPr>
          <w:ilvl w:val="3"/>
          <w:numId w:val="14"/>
        </w:numPr>
        <w:jc w:val="both"/>
        <w:rPr>
          <w:sz w:val="22"/>
          <w:szCs w:val="22"/>
        </w:rPr>
      </w:pPr>
      <w:r w:rsidRPr="00653E12">
        <w:rPr>
          <w:sz w:val="22"/>
          <w:szCs w:val="22"/>
        </w:rPr>
        <w:t>The Director may request additional monitoring for specific pollutants derived from biosolids if the data shows a potential for concern.</w:t>
      </w:r>
    </w:p>
    <w:p w:rsidR="00E71A77" w:rsidRPr="00653E12" w:rsidRDefault="00E71A77" w:rsidP="00BB1076">
      <w:pPr>
        <w:pStyle w:val="Notes"/>
        <w:tabs>
          <w:tab w:val="clear" w:pos="720"/>
        </w:tabs>
        <w:ind w:left="1800"/>
        <w:jc w:val="both"/>
        <w:rPr>
          <w:sz w:val="22"/>
          <w:szCs w:val="22"/>
        </w:rPr>
      </w:pPr>
    </w:p>
    <w:p w:rsidR="00E71A77" w:rsidRPr="00653E12" w:rsidRDefault="00E71A77" w:rsidP="00BB1076">
      <w:pPr>
        <w:pStyle w:val="Notes"/>
        <w:numPr>
          <w:ilvl w:val="3"/>
          <w:numId w:val="14"/>
        </w:numPr>
        <w:jc w:val="both"/>
        <w:rPr>
          <w:sz w:val="22"/>
          <w:szCs w:val="22"/>
        </w:rPr>
      </w:pPr>
      <w:r w:rsidRPr="00653E12">
        <w:rPr>
          <w:sz w:val="22"/>
          <w:szCs w:val="22"/>
        </w:rPr>
        <w:t>After two (2) years of monitoring at the frequency specified, the permittee may request that the Director reduce the sampling frequency for the heavy metals.  The frequency cannot be reduced to less than once per year for biosolids that are sold or given away to the public for any parameter.  The frequency also cannot be reduced for any of the pathogen or vector attraction reduction requirements listed in this permit.</w:t>
      </w:r>
    </w:p>
    <w:p w:rsidR="00E71A77" w:rsidRPr="00653E12" w:rsidRDefault="00E71A77" w:rsidP="00BB1076">
      <w:pPr>
        <w:pStyle w:val="Notes"/>
        <w:tabs>
          <w:tab w:val="clear" w:pos="720"/>
        </w:tabs>
        <w:ind w:left="1080"/>
        <w:jc w:val="both"/>
        <w:rPr>
          <w:sz w:val="22"/>
          <w:szCs w:val="22"/>
        </w:rPr>
      </w:pPr>
    </w:p>
    <w:p w:rsidR="00EF3BE7" w:rsidRPr="00653E12" w:rsidRDefault="00E71A77" w:rsidP="00BB1076">
      <w:pPr>
        <w:pStyle w:val="Notes"/>
        <w:numPr>
          <w:ilvl w:val="1"/>
          <w:numId w:val="14"/>
        </w:numPr>
        <w:jc w:val="both"/>
        <w:rPr>
          <w:sz w:val="22"/>
          <w:szCs w:val="22"/>
        </w:rPr>
      </w:pPr>
      <w:r w:rsidRPr="00653E12">
        <w:rPr>
          <w:sz w:val="22"/>
          <w:szCs w:val="22"/>
          <w:u w:val="single"/>
        </w:rPr>
        <w:t>Management Practices of Biosolids</w:t>
      </w:r>
      <w:r w:rsidRPr="00653E12">
        <w:rPr>
          <w:sz w:val="22"/>
          <w:szCs w:val="22"/>
          <w:u w:val="single"/>
        </w:rPr>
        <w:fldChar w:fldCharType="begin"/>
      </w:r>
      <w:r w:rsidRPr="00653E12">
        <w:rPr>
          <w:sz w:val="22"/>
          <w:szCs w:val="22"/>
        </w:rPr>
        <w:instrText xml:space="preserve"> TC "</w:instrText>
      </w:r>
      <w:bookmarkStart w:id="62" w:name="_Toc189359769"/>
      <w:bookmarkStart w:id="63" w:name="_Toc189360340"/>
      <w:bookmarkStart w:id="64" w:name="_Toc189360482"/>
      <w:bookmarkStart w:id="65" w:name="_Toc412009491"/>
      <w:bookmarkStart w:id="66" w:name="_Toc535497143"/>
      <w:r w:rsidRPr="00653E12">
        <w:rPr>
          <w:sz w:val="22"/>
          <w:szCs w:val="22"/>
        </w:rPr>
        <w:instrText xml:space="preserve">C.  </w:instrText>
      </w:r>
      <w:r w:rsidRPr="00653E12">
        <w:rPr>
          <w:sz w:val="22"/>
          <w:szCs w:val="22"/>
          <w:u w:val="single"/>
        </w:rPr>
        <w:instrText>Management Practices of Biosolids</w:instrText>
      </w:r>
      <w:bookmarkEnd w:id="62"/>
      <w:bookmarkEnd w:id="63"/>
      <w:bookmarkEnd w:id="64"/>
      <w:bookmarkEnd w:id="65"/>
      <w:bookmarkEnd w:id="66"/>
      <w:r w:rsidRPr="00653E12">
        <w:rPr>
          <w:sz w:val="22"/>
          <w:szCs w:val="22"/>
        </w:rPr>
        <w:instrText xml:space="preserve">" \f C \l "2" </w:instrText>
      </w:r>
      <w:r w:rsidRPr="00653E12">
        <w:rPr>
          <w:sz w:val="22"/>
          <w:szCs w:val="22"/>
          <w:u w:val="single"/>
        </w:rPr>
        <w:fldChar w:fldCharType="end"/>
      </w:r>
      <w:r w:rsidRPr="00653E12">
        <w:rPr>
          <w:sz w:val="22"/>
          <w:szCs w:val="22"/>
        </w:rPr>
        <w:t xml:space="preserve">.  </w:t>
      </w:r>
    </w:p>
    <w:p w:rsidR="00EF3BE7" w:rsidRPr="00653E12" w:rsidRDefault="00EF3BE7" w:rsidP="00BB1076">
      <w:pPr>
        <w:pStyle w:val="Notes"/>
        <w:tabs>
          <w:tab w:val="clear" w:pos="720"/>
        </w:tabs>
        <w:ind w:left="1440"/>
        <w:jc w:val="both"/>
        <w:rPr>
          <w:sz w:val="22"/>
          <w:szCs w:val="22"/>
        </w:rPr>
      </w:pPr>
    </w:p>
    <w:p w:rsidR="009B7E0B" w:rsidRPr="00653E12" w:rsidRDefault="009B7E0B" w:rsidP="00BB1076">
      <w:pPr>
        <w:pStyle w:val="Notes"/>
        <w:numPr>
          <w:ilvl w:val="2"/>
          <w:numId w:val="14"/>
        </w:numPr>
        <w:jc w:val="both"/>
        <w:rPr>
          <w:sz w:val="22"/>
          <w:szCs w:val="22"/>
        </w:rPr>
      </w:pPr>
      <w:r w:rsidRPr="00653E12">
        <w:rPr>
          <w:sz w:val="22"/>
          <w:szCs w:val="22"/>
        </w:rPr>
        <w:t xml:space="preserve">Biosolids Distribution Information </w:t>
      </w:r>
    </w:p>
    <w:p w:rsidR="009B7E0B" w:rsidRPr="00653E12" w:rsidRDefault="009B7E0B" w:rsidP="00BB1076">
      <w:pPr>
        <w:pStyle w:val="Notes"/>
        <w:tabs>
          <w:tab w:val="clear" w:pos="720"/>
        </w:tabs>
        <w:ind w:left="1800"/>
        <w:jc w:val="both"/>
        <w:rPr>
          <w:sz w:val="22"/>
          <w:szCs w:val="22"/>
        </w:rPr>
      </w:pPr>
    </w:p>
    <w:p w:rsidR="00E71A77" w:rsidRPr="00653E12" w:rsidRDefault="009B7E0B" w:rsidP="00BB1076">
      <w:pPr>
        <w:pStyle w:val="Notes"/>
        <w:numPr>
          <w:ilvl w:val="3"/>
          <w:numId w:val="14"/>
        </w:numPr>
        <w:jc w:val="both"/>
        <w:rPr>
          <w:sz w:val="22"/>
          <w:szCs w:val="22"/>
        </w:rPr>
      </w:pPr>
      <w:r w:rsidRPr="00653E12">
        <w:rPr>
          <w:sz w:val="22"/>
          <w:szCs w:val="22"/>
        </w:rPr>
        <w:t xml:space="preserve">For biosolids that are </w:t>
      </w:r>
      <w:r w:rsidR="00E71A77" w:rsidRPr="00653E12">
        <w:rPr>
          <w:sz w:val="22"/>
          <w:szCs w:val="22"/>
        </w:rPr>
        <w:t>sold or given away, an information sheet shall be provided to the person who receives the biosolids.  The label or information sheet shall contain:</w:t>
      </w:r>
    </w:p>
    <w:p w:rsidR="00E71A77" w:rsidRPr="00653E12" w:rsidRDefault="00E71A77" w:rsidP="00BB1076">
      <w:pPr>
        <w:pStyle w:val="Notes"/>
        <w:tabs>
          <w:tab w:val="clear" w:pos="720"/>
        </w:tabs>
        <w:ind w:left="1440"/>
        <w:jc w:val="both"/>
        <w:rPr>
          <w:sz w:val="22"/>
          <w:szCs w:val="22"/>
        </w:rPr>
      </w:pPr>
    </w:p>
    <w:p w:rsidR="00E71A77" w:rsidRPr="00653E12" w:rsidRDefault="00E71A77" w:rsidP="00BB1076">
      <w:pPr>
        <w:pStyle w:val="Notes"/>
        <w:numPr>
          <w:ilvl w:val="4"/>
          <w:numId w:val="14"/>
        </w:numPr>
        <w:jc w:val="both"/>
        <w:rPr>
          <w:sz w:val="22"/>
          <w:szCs w:val="22"/>
        </w:rPr>
      </w:pPr>
      <w:r w:rsidRPr="00653E12">
        <w:rPr>
          <w:sz w:val="22"/>
          <w:szCs w:val="22"/>
        </w:rPr>
        <w:t>The name and address of the person who prepared the biosolids for a sale or to be given away.</w:t>
      </w:r>
    </w:p>
    <w:p w:rsidR="00E71A77" w:rsidRPr="00653E12" w:rsidRDefault="00E71A77" w:rsidP="00BB1076">
      <w:pPr>
        <w:pStyle w:val="Notes"/>
        <w:tabs>
          <w:tab w:val="clear" w:pos="720"/>
          <w:tab w:val="left" w:pos="2141"/>
        </w:tabs>
        <w:jc w:val="both"/>
        <w:rPr>
          <w:sz w:val="22"/>
          <w:szCs w:val="22"/>
        </w:rPr>
      </w:pPr>
      <w:r w:rsidRPr="00653E12">
        <w:rPr>
          <w:sz w:val="22"/>
          <w:szCs w:val="22"/>
        </w:rPr>
        <w:tab/>
      </w:r>
    </w:p>
    <w:p w:rsidR="00E71A77" w:rsidRPr="00653E12" w:rsidRDefault="00E71A77" w:rsidP="00BB1076">
      <w:pPr>
        <w:pStyle w:val="Notes"/>
        <w:numPr>
          <w:ilvl w:val="4"/>
          <w:numId w:val="14"/>
        </w:numPr>
        <w:jc w:val="both"/>
        <w:rPr>
          <w:sz w:val="22"/>
          <w:szCs w:val="22"/>
        </w:rPr>
      </w:pPr>
      <w:r w:rsidRPr="00653E12">
        <w:rPr>
          <w:sz w:val="22"/>
          <w:szCs w:val="22"/>
        </w:rPr>
        <w:t>A statement that prohibits the application of the biosolids to the land except in accordance with the instructions on the label or information sheet.</w:t>
      </w:r>
    </w:p>
    <w:p w:rsidR="009B7E0B" w:rsidRPr="00653E12" w:rsidRDefault="009B7E0B" w:rsidP="00BB1076">
      <w:pPr>
        <w:pStyle w:val="Notes"/>
        <w:tabs>
          <w:tab w:val="clear" w:pos="720"/>
        </w:tabs>
        <w:ind w:left="1440"/>
        <w:jc w:val="both"/>
        <w:rPr>
          <w:sz w:val="22"/>
          <w:szCs w:val="22"/>
        </w:rPr>
      </w:pPr>
    </w:p>
    <w:p w:rsidR="00E71A77" w:rsidRPr="00653E12" w:rsidRDefault="009B7E0B" w:rsidP="00BB1076">
      <w:pPr>
        <w:pStyle w:val="Notes"/>
        <w:numPr>
          <w:ilvl w:val="2"/>
          <w:numId w:val="14"/>
        </w:numPr>
        <w:jc w:val="both"/>
        <w:rPr>
          <w:sz w:val="22"/>
          <w:szCs w:val="22"/>
        </w:rPr>
      </w:pPr>
      <w:r w:rsidRPr="00653E12">
        <w:rPr>
          <w:sz w:val="22"/>
          <w:szCs w:val="22"/>
        </w:rPr>
        <w:t>Biosolids Application Site Storage</w:t>
      </w:r>
    </w:p>
    <w:p w:rsidR="009B7E0B" w:rsidRPr="00653E12" w:rsidRDefault="009B7E0B" w:rsidP="00BB1076">
      <w:pPr>
        <w:pStyle w:val="Notes"/>
        <w:tabs>
          <w:tab w:val="clear" w:pos="720"/>
        </w:tabs>
        <w:ind w:left="1440"/>
        <w:jc w:val="both"/>
        <w:rPr>
          <w:sz w:val="22"/>
          <w:szCs w:val="22"/>
        </w:rPr>
      </w:pPr>
    </w:p>
    <w:p w:rsidR="009B7E0B" w:rsidRPr="00653E12" w:rsidRDefault="009B7E0B" w:rsidP="00BB1076">
      <w:pPr>
        <w:pStyle w:val="Notes"/>
        <w:numPr>
          <w:ilvl w:val="3"/>
          <w:numId w:val="14"/>
        </w:numPr>
        <w:jc w:val="both"/>
        <w:rPr>
          <w:sz w:val="22"/>
          <w:szCs w:val="22"/>
        </w:rPr>
      </w:pPr>
      <w:r w:rsidRPr="00653E12">
        <w:rPr>
          <w:sz w:val="22"/>
          <w:szCs w:val="22"/>
        </w:rPr>
        <w:t xml:space="preserve">For biosolids or material derived from biosolids that are stored in piles for one year or longer, measures shall be taken to ensure that erosion (whether by wind or water) does not occur.  However, best management practices should also be used for piles used for biosolids treatment.  If a treatment pile is considered to have caused a </w:t>
      </w:r>
      <w:r w:rsidRPr="00653E12">
        <w:rPr>
          <w:sz w:val="22"/>
          <w:szCs w:val="22"/>
        </w:rPr>
        <w:lastRenderedPageBreak/>
        <w:t>problem, best management practices could be added as a requirement in the next permit renewal</w:t>
      </w:r>
      <w:r w:rsidR="002105BA">
        <w:rPr>
          <w:sz w:val="22"/>
          <w:szCs w:val="22"/>
        </w:rPr>
        <w:t>.</w:t>
      </w:r>
    </w:p>
    <w:p w:rsidR="009B7E0B" w:rsidRPr="00653E12" w:rsidRDefault="009B7E0B" w:rsidP="00BB1076">
      <w:pPr>
        <w:pStyle w:val="Notes"/>
        <w:tabs>
          <w:tab w:val="clear" w:pos="720"/>
        </w:tabs>
        <w:ind w:left="1440"/>
        <w:jc w:val="both"/>
        <w:rPr>
          <w:sz w:val="22"/>
          <w:szCs w:val="22"/>
        </w:rPr>
      </w:pPr>
    </w:p>
    <w:p w:rsidR="009B7E0B" w:rsidRPr="00653E12" w:rsidRDefault="009B7E0B" w:rsidP="00BB1076">
      <w:pPr>
        <w:pStyle w:val="Notes"/>
        <w:numPr>
          <w:ilvl w:val="2"/>
          <w:numId w:val="14"/>
        </w:numPr>
        <w:jc w:val="both"/>
        <w:rPr>
          <w:sz w:val="22"/>
          <w:szCs w:val="22"/>
        </w:rPr>
      </w:pPr>
      <w:r w:rsidRPr="00653E12">
        <w:rPr>
          <w:sz w:val="22"/>
          <w:szCs w:val="22"/>
        </w:rPr>
        <w:t>Land Application Practices</w:t>
      </w:r>
    </w:p>
    <w:p w:rsidR="003E129C" w:rsidRPr="00653E12" w:rsidRDefault="003E129C" w:rsidP="00BB1076">
      <w:pPr>
        <w:pStyle w:val="Notes"/>
        <w:tabs>
          <w:tab w:val="clear" w:pos="720"/>
        </w:tabs>
        <w:ind w:left="1800"/>
        <w:jc w:val="both"/>
        <w:rPr>
          <w:sz w:val="22"/>
          <w:szCs w:val="22"/>
        </w:rPr>
      </w:pPr>
    </w:p>
    <w:p w:rsidR="003E129C" w:rsidRPr="00653E12" w:rsidRDefault="003E129C" w:rsidP="00BB1076">
      <w:pPr>
        <w:pStyle w:val="Notes"/>
        <w:numPr>
          <w:ilvl w:val="3"/>
          <w:numId w:val="14"/>
        </w:numPr>
        <w:jc w:val="both"/>
        <w:rPr>
          <w:sz w:val="22"/>
          <w:szCs w:val="22"/>
        </w:rPr>
      </w:pPr>
      <w:r w:rsidRPr="00653E12">
        <w:rPr>
          <w:sz w:val="22"/>
          <w:szCs w:val="22"/>
        </w:rPr>
        <w:t>The permittee shall operate and maintain the land application site operations in accordance with the following requirements:</w:t>
      </w:r>
    </w:p>
    <w:p w:rsidR="003E129C" w:rsidRPr="00653E12" w:rsidRDefault="003E129C" w:rsidP="00BB1076">
      <w:pPr>
        <w:pStyle w:val="Notes"/>
        <w:ind w:left="2304"/>
        <w:jc w:val="both"/>
        <w:rPr>
          <w:sz w:val="22"/>
          <w:szCs w:val="22"/>
        </w:rPr>
      </w:pPr>
    </w:p>
    <w:p w:rsidR="003E129C" w:rsidRPr="00653E12" w:rsidRDefault="003E129C" w:rsidP="00BB1076">
      <w:pPr>
        <w:pStyle w:val="Notes"/>
        <w:numPr>
          <w:ilvl w:val="4"/>
          <w:numId w:val="14"/>
        </w:numPr>
        <w:jc w:val="both"/>
        <w:rPr>
          <w:sz w:val="22"/>
          <w:szCs w:val="22"/>
        </w:rPr>
      </w:pPr>
      <w:r w:rsidRPr="00653E12">
        <w:rPr>
          <w:sz w:val="22"/>
          <w:szCs w:val="22"/>
        </w:rPr>
        <w:t xml:space="preserve">The permittee shall provide to the </w:t>
      </w:r>
      <w:r w:rsidR="0084222C">
        <w:rPr>
          <w:sz w:val="22"/>
          <w:szCs w:val="22"/>
        </w:rPr>
        <w:t>Director</w:t>
      </w:r>
      <w:r w:rsidRPr="00653E12">
        <w:rPr>
          <w:sz w:val="22"/>
          <w:szCs w:val="22"/>
        </w:rPr>
        <w:t xml:space="preserve"> and the EPA within 90 days of the effective date of this permit a land application plan. </w:t>
      </w:r>
    </w:p>
    <w:p w:rsidR="003E129C" w:rsidRPr="00653E12" w:rsidRDefault="003E129C" w:rsidP="00BB1076">
      <w:pPr>
        <w:pStyle w:val="Notes"/>
        <w:ind w:left="2304"/>
        <w:jc w:val="both"/>
        <w:rPr>
          <w:sz w:val="22"/>
          <w:szCs w:val="22"/>
        </w:rPr>
      </w:pPr>
    </w:p>
    <w:p w:rsidR="003E129C" w:rsidRPr="00653E12" w:rsidRDefault="003E129C" w:rsidP="00BB1076">
      <w:pPr>
        <w:pStyle w:val="Notes"/>
        <w:numPr>
          <w:ilvl w:val="4"/>
          <w:numId w:val="14"/>
        </w:numPr>
        <w:jc w:val="both"/>
        <w:rPr>
          <w:sz w:val="22"/>
          <w:szCs w:val="22"/>
        </w:rPr>
      </w:pPr>
      <w:r w:rsidRPr="00653E12">
        <w:rPr>
          <w:sz w:val="22"/>
          <w:szCs w:val="22"/>
        </w:rPr>
        <w:t>Application of biosolids shall be conducted in a manner that will not contaminate the groundwater or impair the use classification for that water underlying the sites.</w:t>
      </w:r>
    </w:p>
    <w:p w:rsidR="003E129C" w:rsidRPr="00653E12" w:rsidRDefault="003E129C" w:rsidP="00BB1076">
      <w:pPr>
        <w:pStyle w:val="Notes"/>
        <w:ind w:left="2304"/>
        <w:jc w:val="both"/>
        <w:rPr>
          <w:sz w:val="22"/>
          <w:szCs w:val="22"/>
        </w:rPr>
      </w:pPr>
    </w:p>
    <w:p w:rsidR="003E129C" w:rsidRPr="00653E12" w:rsidRDefault="003E129C" w:rsidP="00BB1076">
      <w:pPr>
        <w:pStyle w:val="Notes"/>
        <w:numPr>
          <w:ilvl w:val="4"/>
          <w:numId w:val="14"/>
        </w:numPr>
        <w:jc w:val="both"/>
        <w:rPr>
          <w:sz w:val="22"/>
          <w:szCs w:val="22"/>
        </w:rPr>
      </w:pPr>
      <w:r w:rsidRPr="00653E12">
        <w:rPr>
          <w:sz w:val="22"/>
          <w:szCs w:val="22"/>
        </w:rPr>
        <w:t xml:space="preserve">Application of biosolids shall be conducted in a manner that will not cause a violation of any receiving water quality standard from discharges of surface runoff from the land application sites.  Biosolids shall not be applied to land 10 meters or less from waters of the United States (as defined in 40 CFR 122.2).  </w:t>
      </w:r>
    </w:p>
    <w:p w:rsidR="003E129C" w:rsidRPr="00653E12" w:rsidRDefault="003E129C" w:rsidP="00BB1076">
      <w:pPr>
        <w:pStyle w:val="Notes"/>
        <w:ind w:left="2304"/>
        <w:jc w:val="both"/>
        <w:rPr>
          <w:sz w:val="22"/>
          <w:szCs w:val="22"/>
        </w:rPr>
      </w:pPr>
    </w:p>
    <w:p w:rsidR="003E129C" w:rsidRPr="00653E12" w:rsidRDefault="003E129C" w:rsidP="00BB1076">
      <w:pPr>
        <w:pStyle w:val="Notes"/>
        <w:numPr>
          <w:ilvl w:val="4"/>
          <w:numId w:val="14"/>
        </w:numPr>
        <w:jc w:val="both"/>
        <w:rPr>
          <w:sz w:val="22"/>
          <w:szCs w:val="22"/>
        </w:rPr>
      </w:pPr>
      <w:r w:rsidRPr="00653E12">
        <w:rPr>
          <w:sz w:val="22"/>
          <w:szCs w:val="22"/>
        </w:rPr>
        <w:t>No person shall apply biosolids for beneficial use to frozen, ice-covered, or snow-covered land where the slope of such land is greater than three percent and is less than or equal to six percent unless one of the following requirements is met:</w:t>
      </w:r>
    </w:p>
    <w:p w:rsidR="003E129C" w:rsidRPr="00653E12" w:rsidRDefault="003E129C" w:rsidP="00BB1076">
      <w:pPr>
        <w:pStyle w:val="Notes"/>
        <w:ind w:left="2304"/>
        <w:jc w:val="both"/>
        <w:rPr>
          <w:sz w:val="22"/>
          <w:szCs w:val="22"/>
        </w:rPr>
      </w:pPr>
    </w:p>
    <w:p w:rsidR="003E129C" w:rsidRPr="00653E12" w:rsidRDefault="003E129C" w:rsidP="00BB1076">
      <w:pPr>
        <w:pStyle w:val="Notes"/>
        <w:numPr>
          <w:ilvl w:val="5"/>
          <w:numId w:val="14"/>
        </w:numPr>
        <w:jc w:val="both"/>
        <w:rPr>
          <w:sz w:val="22"/>
          <w:szCs w:val="22"/>
        </w:rPr>
      </w:pPr>
      <w:r w:rsidRPr="00653E12">
        <w:rPr>
          <w:sz w:val="22"/>
          <w:szCs w:val="22"/>
        </w:rPr>
        <w:t>there is 80 percent vegetative ground cover; or,</w:t>
      </w:r>
    </w:p>
    <w:p w:rsidR="003E129C" w:rsidRPr="00653E12" w:rsidRDefault="003E129C" w:rsidP="00BB1076">
      <w:pPr>
        <w:pStyle w:val="Notes"/>
        <w:ind w:left="2304"/>
        <w:jc w:val="both"/>
        <w:rPr>
          <w:sz w:val="22"/>
          <w:szCs w:val="22"/>
        </w:rPr>
      </w:pPr>
    </w:p>
    <w:p w:rsidR="003E129C" w:rsidRPr="00653E12" w:rsidRDefault="003E129C" w:rsidP="00BB1076">
      <w:pPr>
        <w:pStyle w:val="Notes"/>
        <w:numPr>
          <w:ilvl w:val="5"/>
          <w:numId w:val="14"/>
        </w:numPr>
        <w:jc w:val="both"/>
        <w:rPr>
          <w:sz w:val="22"/>
          <w:szCs w:val="22"/>
        </w:rPr>
      </w:pPr>
      <w:r w:rsidRPr="00653E12">
        <w:rPr>
          <w:sz w:val="22"/>
          <w:szCs w:val="22"/>
        </w:rPr>
        <w:t xml:space="preserve">approval has been obtained based upon a plan demonstrating adequate runoff containment measures.  </w:t>
      </w:r>
    </w:p>
    <w:p w:rsidR="003E129C" w:rsidRPr="00653E12" w:rsidRDefault="003E129C" w:rsidP="00BB1076">
      <w:pPr>
        <w:pStyle w:val="Notes"/>
        <w:ind w:left="2304"/>
        <w:jc w:val="both"/>
        <w:rPr>
          <w:sz w:val="22"/>
          <w:szCs w:val="22"/>
        </w:rPr>
      </w:pPr>
    </w:p>
    <w:p w:rsidR="003E129C" w:rsidRPr="00653E12" w:rsidRDefault="003E129C" w:rsidP="00BB1076">
      <w:pPr>
        <w:pStyle w:val="Notes"/>
        <w:numPr>
          <w:ilvl w:val="4"/>
          <w:numId w:val="14"/>
        </w:numPr>
        <w:jc w:val="both"/>
        <w:rPr>
          <w:sz w:val="22"/>
          <w:szCs w:val="22"/>
        </w:rPr>
      </w:pPr>
      <w:r w:rsidRPr="00653E12">
        <w:rPr>
          <w:sz w:val="22"/>
          <w:szCs w:val="22"/>
        </w:rPr>
        <w:t>Application of biosolids is prohibited to frozen, ice-covered, or snow covered sites where the slope of the site exceeds six percent.</w:t>
      </w:r>
    </w:p>
    <w:p w:rsidR="003E129C" w:rsidRPr="00653E12" w:rsidRDefault="003E129C" w:rsidP="00BB1076">
      <w:pPr>
        <w:pStyle w:val="Notes"/>
        <w:ind w:left="2304"/>
        <w:jc w:val="both"/>
        <w:rPr>
          <w:sz w:val="22"/>
          <w:szCs w:val="22"/>
        </w:rPr>
      </w:pPr>
    </w:p>
    <w:p w:rsidR="003D01D3" w:rsidRPr="00653E12" w:rsidRDefault="003D01D3" w:rsidP="00BB1076">
      <w:pPr>
        <w:pStyle w:val="Notes"/>
        <w:numPr>
          <w:ilvl w:val="4"/>
          <w:numId w:val="14"/>
        </w:numPr>
        <w:jc w:val="both"/>
        <w:rPr>
          <w:sz w:val="22"/>
          <w:szCs w:val="22"/>
        </w:rPr>
      </w:pPr>
      <w:r w:rsidRPr="00653E12">
        <w:rPr>
          <w:sz w:val="22"/>
          <w:szCs w:val="22"/>
        </w:rPr>
        <w:t>Agronomic Rate</w:t>
      </w:r>
    </w:p>
    <w:p w:rsidR="003D01D3" w:rsidRPr="00653E12" w:rsidRDefault="003D01D3" w:rsidP="00BB1076">
      <w:pPr>
        <w:pStyle w:val="Notes"/>
        <w:ind w:left="2736"/>
        <w:jc w:val="both"/>
        <w:rPr>
          <w:sz w:val="22"/>
          <w:szCs w:val="22"/>
        </w:rPr>
      </w:pPr>
    </w:p>
    <w:p w:rsidR="003D01D3" w:rsidRPr="00653E12" w:rsidRDefault="003D01D3" w:rsidP="00BB1076">
      <w:pPr>
        <w:pStyle w:val="Notes"/>
        <w:numPr>
          <w:ilvl w:val="5"/>
          <w:numId w:val="14"/>
        </w:numPr>
        <w:jc w:val="both"/>
        <w:rPr>
          <w:sz w:val="22"/>
          <w:szCs w:val="22"/>
        </w:rPr>
      </w:pPr>
      <w:r w:rsidRPr="00653E12">
        <w:rPr>
          <w:sz w:val="22"/>
          <w:szCs w:val="22"/>
        </w:rPr>
        <w:t xml:space="preserve">Application of biosolids shall be conducted in a manner that does not exceed the agronomic rate for available nitrogen of the crops grown on the site.  At a minimum, the permittee is required to follow the methods for calculating agronomic rate outlined in the latest version of the </w:t>
      </w:r>
      <w:r w:rsidRPr="00653E12">
        <w:rPr>
          <w:i/>
          <w:sz w:val="22"/>
          <w:szCs w:val="22"/>
        </w:rPr>
        <w:t>Region VIII Biosolids Management Handbook</w:t>
      </w:r>
      <w:r w:rsidRPr="00653E12">
        <w:rPr>
          <w:sz w:val="22"/>
          <w:szCs w:val="22"/>
        </w:rPr>
        <w:t xml:space="preserve"> (other methods may be approved by the Director).  The treatment plant shall provide written notification to the applier of the biosolids of the concentration of total nitrogen (as N on a dry weight basis) in the biosolids.  Written permission from the Director is required to exceed the agronomic rate.</w:t>
      </w:r>
    </w:p>
    <w:p w:rsidR="003D01D3" w:rsidRPr="00653E12" w:rsidRDefault="003D01D3" w:rsidP="00BB1076">
      <w:pPr>
        <w:pStyle w:val="Notes"/>
        <w:ind w:left="2304"/>
        <w:jc w:val="both"/>
        <w:rPr>
          <w:sz w:val="22"/>
          <w:szCs w:val="22"/>
        </w:rPr>
      </w:pPr>
    </w:p>
    <w:p w:rsidR="003D01D3" w:rsidRPr="00653E12" w:rsidRDefault="003D01D3" w:rsidP="00BB1076">
      <w:pPr>
        <w:pStyle w:val="Notes"/>
        <w:numPr>
          <w:ilvl w:val="5"/>
          <w:numId w:val="14"/>
        </w:numPr>
        <w:jc w:val="both"/>
        <w:rPr>
          <w:sz w:val="22"/>
          <w:szCs w:val="22"/>
        </w:rPr>
      </w:pPr>
      <w:r w:rsidRPr="00653E12">
        <w:rPr>
          <w:sz w:val="22"/>
          <w:szCs w:val="22"/>
        </w:rPr>
        <w:t xml:space="preserve">The permittee may request the limits of </w:t>
      </w:r>
      <w:r w:rsidRPr="00653E12">
        <w:rPr>
          <w:i/>
          <w:sz w:val="22"/>
          <w:szCs w:val="22"/>
        </w:rPr>
        <w:t>Part III, C, 6</w:t>
      </w:r>
      <w:r w:rsidRPr="00653E12">
        <w:rPr>
          <w:sz w:val="22"/>
          <w:szCs w:val="22"/>
        </w:rPr>
        <w:t xml:space="preserve"> be modified if different limits would be justified based on local conditions.  The limits are required to be developed in cooperation with the local agricultural extension office or university. </w:t>
      </w:r>
    </w:p>
    <w:p w:rsidR="003D01D3" w:rsidRPr="00653E12" w:rsidRDefault="003D01D3" w:rsidP="00BB1076">
      <w:pPr>
        <w:pStyle w:val="Notes"/>
        <w:tabs>
          <w:tab w:val="clear" w:pos="720"/>
        </w:tabs>
        <w:ind w:left="2736"/>
        <w:jc w:val="both"/>
        <w:rPr>
          <w:sz w:val="22"/>
          <w:szCs w:val="22"/>
        </w:rPr>
      </w:pPr>
    </w:p>
    <w:p w:rsidR="003D01D3" w:rsidRPr="00653E12" w:rsidRDefault="003D01D3" w:rsidP="00BB1076">
      <w:pPr>
        <w:pStyle w:val="Notes"/>
        <w:numPr>
          <w:ilvl w:val="5"/>
          <w:numId w:val="14"/>
        </w:numPr>
        <w:jc w:val="both"/>
        <w:rPr>
          <w:sz w:val="22"/>
          <w:szCs w:val="22"/>
        </w:rPr>
      </w:pPr>
      <w:r w:rsidRPr="00653E12">
        <w:rPr>
          <w:sz w:val="22"/>
          <w:szCs w:val="22"/>
        </w:rPr>
        <w:t xml:space="preserve">Deep soil monitoring for nitrate-nitrogen is required for all land application sites (does not apply to sites where biosolids are applied less than once every five years). A minimum of six samples for each 320 (or less) acre area is to be collected. These samples are to be collected down to </w:t>
      </w:r>
      <w:r w:rsidRPr="00653E12">
        <w:rPr>
          <w:sz w:val="22"/>
          <w:szCs w:val="22"/>
        </w:rPr>
        <w:lastRenderedPageBreak/>
        <w:t>either a 5 foot depth, or the confining layer, whichever is shallower (sample at 1 foot, 2 foot, 3 foot, 4 foot and 5 foot intervals).  Each of these one-foot interval samples shall be analyzed for nitrate-nitrogen. In addition to the one-foot interval samples, a composite sample of the 5 foot intervals shall be taken, and analyzed for nitrate-nitrogen as well.   Samples are required to be taken once every five years for non-irrigated sites that receive more than 18 inches of precipitation annually or for irrigated sites</w:t>
      </w:r>
      <w:r w:rsidR="002105BA">
        <w:rPr>
          <w:sz w:val="22"/>
          <w:szCs w:val="22"/>
        </w:rPr>
        <w:t>.</w:t>
      </w:r>
    </w:p>
    <w:p w:rsidR="003D01D3" w:rsidRPr="00653E12" w:rsidRDefault="003D01D3" w:rsidP="00BB1076">
      <w:pPr>
        <w:pStyle w:val="Notes"/>
        <w:tabs>
          <w:tab w:val="clear" w:pos="720"/>
        </w:tabs>
        <w:ind w:left="2304"/>
        <w:jc w:val="both"/>
        <w:rPr>
          <w:sz w:val="22"/>
          <w:szCs w:val="22"/>
        </w:rPr>
      </w:pPr>
    </w:p>
    <w:p w:rsidR="003E129C" w:rsidRPr="00653E12" w:rsidRDefault="003E129C" w:rsidP="00BB1076">
      <w:pPr>
        <w:pStyle w:val="Notes"/>
        <w:numPr>
          <w:ilvl w:val="4"/>
          <w:numId w:val="14"/>
        </w:numPr>
        <w:jc w:val="both"/>
        <w:rPr>
          <w:sz w:val="22"/>
          <w:szCs w:val="22"/>
        </w:rPr>
      </w:pPr>
      <w:r w:rsidRPr="00653E12">
        <w:rPr>
          <w:sz w:val="22"/>
          <w:szCs w:val="22"/>
        </w:rPr>
        <w:t xml:space="preserve">Biosolids </w:t>
      </w:r>
      <w:r w:rsidR="003D01D3" w:rsidRPr="00653E12">
        <w:rPr>
          <w:sz w:val="22"/>
          <w:szCs w:val="22"/>
        </w:rPr>
        <w:t xml:space="preserve">shall not be applied to any site area with standing surface water.  If the annual high groundwater level is known or suspected to be within five feet of the surface, additional deep soil monitoring for nitrate-nitrogen as described in </w:t>
      </w:r>
      <w:r w:rsidR="003D01D3" w:rsidRPr="00653E12">
        <w:rPr>
          <w:i/>
          <w:sz w:val="22"/>
          <w:szCs w:val="22"/>
        </w:rPr>
        <w:t>Part III.C.(6),(c).</w:t>
      </w:r>
      <w:r w:rsidR="003D01D3" w:rsidRPr="00653E12">
        <w:rPr>
          <w:sz w:val="22"/>
          <w:szCs w:val="22"/>
        </w:rPr>
        <w:t xml:space="preserve"> is to be performed.  At a minimum, this additional monitoring will involve a collection of more samples in the affected area and possibly more frequent sampling.  The exact number of samples to be collected will be outlined in a deep soil monitoring plan to be submitted to the Director and the EPA within 90 days of the effective date of this permit.  The plan is subject to approval by the Director</w:t>
      </w:r>
      <w:r w:rsidRPr="00653E12">
        <w:rPr>
          <w:sz w:val="22"/>
          <w:szCs w:val="22"/>
        </w:rPr>
        <w:t>.</w:t>
      </w:r>
    </w:p>
    <w:p w:rsidR="003E129C" w:rsidRPr="00653E12" w:rsidRDefault="003E129C" w:rsidP="00BB1076">
      <w:pPr>
        <w:pStyle w:val="Notes"/>
        <w:ind w:left="2304"/>
        <w:jc w:val="both"/>
        <w:rPr>
          <w:sz w:val="22"/>
          <w:szCs w:val="22"/>
        </w:rPr>
      </w:pPr>
    </w:p>
    <w:p w:rsidR="003D01D3" w:rsidRPr="00653E12" w:rsidRDefault="003D01D3" w:rsidP="00BB1076">
      <w:pPr>
        <w:pStyle w:val="Notes"/>
        <w:numPr>
          <w:ilvl w:val="4"/>
          <w:numId w:val="14"/>
        </w:numPr>
        <w:jc w:val="both"/>
        <w:rPr>
          <w:sz w:val="22"/>
          <w:szCs w:val="22"/>
        </w:rPr>
      </w:pPr>
      <w:r w:rsidRPr="00653E12">
        <w:rPr>
          <w:sz w:val="22"/>
          <w:szCs w:val="22"/>
        </w:rPr>
        <w:t>The specified cover crop shall be planted during the next available planting season.  If this does not occur, the permittee shall notify the Director in writing.  Additional restrictions may be placed on the application of the biosolids on that site on a case-by-case basis to control nitrate movement.  Deep soil monitoring may be increased under the discretion of the Director.</w:t>
      </w:r>
    </w:p>
    <w:p w:rsidR="003D01D3" w:rsidRPr="00653E12" w:rsidRDefault="003D01D3" w:rsidP="00BB1076">
      <w:pPr>
        <w:pStyle w:val="Notes"/>
        <w:ind w:left="2304"/>
        <w:jc w:val="both"/>
        <w:rPr>
          <w:sz w:val="22"/>
          <w:szCs w:val="22"/>
        </w:rPr>
      </w:pPr>
    </w:p>
    <w:p w:rsidR="003D01D3" w:rsidRPr="00653E12" w:rsidRDefault="003D01D3" w:rsidP="00BB1076">
      <w:pPr>
        <w:pStyle w:val="Notes"/>
        <w:numPr>
          <w:ilvl w:val="4"/>
          <w:numId w:val="14"/>
        </w:numPr>
        <w:jc w:val="both"/>
        <w:rPr>
          <w:sz w:val="22"/>
          <w:szCs w:val="22"/>
        </w:rPr>
      </w:pPr>
      <w:r w:rsidRPr="00653E12">
        <w:rPr>
          <w:sz w:val="22"/>
          <w:szCs w:val="22"/>
        </w:rPr>
        <w:t>When weather and or soil conditions prevent adherence to the biosolids application procedure, biosolids shall not be applied on the site.</w:t>
      </w:r>
    </w:p>
    <w:p w:rsidR="003D01D3" w:rsidRPr="00653E12" w:rsidRDefault="003D01D3" w:rsidP="00BB1076">
      <w:pPr>
        <w:pStyle w:val="Notes"/>
        <w:ind w:left="2304"/>
        <w:jc w:val="both"/>
        <w:rPr>
          <w:sz w:val="22"/>
          <w:szCs w:val="22"/>
        </w:rPr>
      </w:pPr>
    </w:p>
    <w:p w:rsidR="003D01D3" w:rsidRPr="00653E12" w:rsidRDefault="003D01D3" w:rsidP="00BB1076">
      <w:pPr>
        <w:pStyle w:val="Notes"/>
        <w:numPr>
          <w:ilvl w:val="4"/>
          <w:numId w:val="14"/>
        </w:numPr>
        <w:jc w:val="both"/>
        <w:rPr>
          <w:sz w:val="22"/>
          <w:szCs w:val="22"/>
        </w:rPr>
      </w:pPr>
      <w:r w:rsidRPr="00653E12">
        <w:rPr>
          <w:sz w:val="22"/>
          <w:szCs w:val="22"/>
        </w:rPr>
        <w:t>For biosolids that are sold or given away, an information sheet shall be provided to the person who receives the biosolids.  The label or information sheet shall contain:</w:t>
      </w:r>
    </w:p>
    <w:p w:rsidR="003D01D3" w:rsidRPr="00653E12" w:rsidRDefault="003D01D3" w:rsidP="00BB1076">
      <w:pPr>
        <w:pStyle w:val="Notes"/>
        <w:ind w:left="2304"/>
        <w:jc w:val="both"/>
        <w:rPr>
          <w:sz w:val="22"/>
          <w:szCs w:val="22"/>
        </w:rPr>
      </w:pPr>
    </w:p>
    <w:p w:rsidR="003D01D3" w:rsidRPr="00653E12" w:rsidRDefault="003D01D3" w:rsidP="00BB1076">
      <w:pPr>
        <w:pStyle w:val="Notes"/>
        <w:numPr>
          <w:ilvl w:val="5"/>
          <w:numId w:val="14"/>
        </w:numPr>
        <w:jc w:val="both"/>
        <w:rPr>
          <w:sz w:val="22"/>
          <w:szCs w:val="22"/>
        </w:rPr>
      </w:pPr>
      <w:r w:rsidRPr="00653E12">
        <w:rPr>
          <w:sz w:val="22"/>
          <w:szCs w:val="22"/>
        </w:rPr>
        <w:t>The name and address of the person who prepared the biosolids for sale or give away for application to the land.</w:t>
      </w:r>
    </w:p>
    <w:p w:rsidR="003D01D3" w:rsidRPr="00653E12" w:rsidRDefault="003D01D3" w:rsidP="00BB1076">
      <w:pPr>
        <w:pStyle w:val="Notes"/>
        <w:ind w:left="2304"/>
        <w:jc w:val="both"/>
        <w:rPr>
          <w:sz w:val="22"/>
          <w:szCs w:val="22"/>
        </w:rPr>
      </w:pPr>
    </w:p>
    <w:p w:rsidR="003D01D3" w:rsidRPr="00653E12" w:rsidRDefault="003D01D3" w:rsidP="00BB1076">
      <w:pPr>
        <w:pStyle w:val="Notes"/>
        <w:numPr>
          <w:ilvl w:val="5"/>
          <w:numId w:val="14"/>
        </w:numPr>
        <w:jc w:val="both"/>
        <w:rPr>
          <w:sz w:val="22"/>
          <w:szCs w:val="22"/>
        </w:rPr>
      </w:pPr>
      <w:r w:rsidRPr="00653E12">
        <w:rPr>
          <w:sz w:val="22"/>
          <w:szCs w:val="22"/>
        </w:rPr>
        <w:t>A statement that prohibits the application of the biosolids to the land except in accordance with the instructions on the label or information sheet.</w:t>
      </w:r>
    </w:p>
    <w:p w:rsidR="003D01D3" w:rsidRPr="00653E12" w:rsidRDefault="003D01D3" w:rsidP="00BB1076">
      <w:pPr>
        <w:pStyle w:val="Notes"/>
        <w:ind w:left="2304"/>
        <w:jc w:val="both"/>
        <w:rPr>
          <w:sz w:val="22"/>
          <w:szCs w:val="22"/>
        </w:rPr>
      </w:pPr>
    </w:p>
    <w:p w:rsidR="003D01D3" w:rsidRPr="00653E12" w:rsidRDefault="003D01D3" w:rsidP="00BB1076">
      <w:pPr>
        <w:pStyle w:val="Notes"/>
        <w:numPr>
          <w:ilvl w:val="5"/>
          <w:numId w:val="14"/>
        </w:numPr>
        <w:jc w:val="both"/>
        <w:rPr>
          <w:sz w:val="22"/>
          <w:szCs w:val="22"/>
        </w:rPr>
      </w:pPr>
      <w:r w:rsidRPr="00653E12">
        <w:rPr>
          <w:sz w:val="22"/>
          <w:szCs w:val="22"/>
        </w:rPr>
        <w:t>The annual whole biosolids application rate for the biosolids that do not cause the metals loading rates in Tables 1, 2, and 3 (</w:t>
      </w:r>
      <w:r w:rsidRPr="00653E12">
        <w:rPr>
          <w:i/>
          <w:sz w:val="22"/>
          <w:szCs w:val="22"/>
        </w:rPr>
        <w:t>Part III.B.1.</w:t>
      </w:r>
      <w:r w:rsidRPr="00653E12">
        <w:rPr>
          <w:sz w:val="22"/>
          <w:szCs w:val="22"/>
        </w:rPr>
        <w:t>) to be exceeded.</w:t>
      </w:r>
    </w:p>
    <w:p w:rsidR="003E129C" w:rsidRPr="00653E12" w:rsidRDefault="003E129C" w:rsidP="00BB1076">
      <w:pPr>
        <w:pStyle w:val="Notes"/>
        <w:ind w:left="2304"/>
        <w:jc w:val="both"/>
        <w:rPr>
          <w:sz w:val="22"/>
          <w:szCs w:val="22"/>
        </w:rPr>
      </w:pPr>
    </w:p>
    <w:p w:rsidR="003D01D3" w:rsidRPr="00653E12" w:rsidRDefault="003D01D3" w:rsidP="00BB1076">
      <w:pPr>
        <w:pStyle w:val="Notes"/>
        <w:numPr>
          <w:ilvl w:val="4"/>
          <w:numId w:val="14"/>
        </w:numPr>
        <w:jc w:val="both"/>
        <w:rPr>
          <w:sz w:val="22"/>
          <w:szCs w:val="22"/>
        </w:rPr>
      </w:pPr>
      <w:r w:rsidRPr="00653E12">
        <w:rPr>
          <w:sz w:val="22"/>
          <w:szCs w:val="22"/>
        </w:rPr>
        <w:t>Biosolids subject to the cumulative pollutant loading rates in Table 2 (</w:t>
      </w:r>
      <w:r w:rsidRPr="00653E12">
        <w:rPr>
          <w:i/>
          <w:sz w:val="22"/>
          <w:szCs w:val="22"/>
        </w:rPr>
        <w:t>Part III.B.1.</w:t>
      </w:r>
      <w:r w:rsidRPr="00653E12">
        <w:rPr>
          <w:sz w:val="22"/>
          <w:szCs w:val="22"/>
        </w:rPr>
        <w:t>) shall not be applied to agricultural land, forest, a public contact site, or a reclamation site if any of the cumulative pollutant loading rates in Table 2 have been reached.</w:t>
      </w:r>
    </w:p>
    <w:p w:rsidR="003D01D3" w:rsidRPr="00653E12" w:rsidRDefault="003D01D3" w:rsidP="00BB1076">
      <w:pPr>
        <w:pStyle w:val="Notes"/>
        <w:ind w:left="2304"/>
        <w:jc w:val="both"/>
        <w:rPr>
          <w:sz w:val="22"/>
          <w:szCs w:val="22"/>
        </w:rPr>
      </w:pPr>
    </w:p>
    <w:p w:rsidR="003D01D3" w:rsidRPr="00653E12" w:rsidRDefault="003D01D3" w:rsidP="00BB1076">
      <w:pPr>
        <w:pStyle w:val="Notes"/>
        <w:numPr>
          <w:ilvl w:val="4"/>
          <w:numId w:val="14"/>
        </w:numPr>
        <w:jc w:val="both"/>
        <w:rPr>
          <w:sz w:val="22"/>
          <w:szCs w:val="22"/>
        </w:rPr>
      </w:pPr>
      <w:r w:rsidRPr="00653E12">
        <w:rPr>
          <w:sz w:val="22"/>
          <w:szCs w:val="22"/>
        </w:rPr>
        <w:t>If the treatment plant applies the biosolids, it shall provide the owner or leaseholder of the land on which the biosolids are applied notice and necessary information to comply with the requirements in this permit.</w:t>
      </w:r>
    </w:p>
    <w:p w:rsidR="003D01D3" w:rsidRPr="00653E12" w:rsidRDefault="003D01D3" w:rsidP="00BB1076">
      <w:pPr>
        <w:pStyle w:val="Notes"/>
        <w:ind w:left="2304"/>
        <w:jc w:val="both"/>
        <w:rPr>
          <w:sz w:val="22"/>
          <w:szCs w:val="22"/>
        </w:rPr>
      </w:pPr>
    </w:p>
    <w:p w:rsidR="009B7E0B" w:rsidRPr="00653E12" w:rsidRDefault="003D01D3" w:rsidP="00BB1076">
      <w:pPr>
        <w:pStyle w:val="Notes"/>
        <w:numPr>
          <w:ilvl w:val="4"/>
          <w:numId w:val="14"/>
        </w:numPr>
        <w:jc w:val="both"/>
        <w:rPr>
          <w:sz w:val="22"/>
          <w:szCs w:val="22"/>
        </w:rPr>
      </w:pPr>
      <w:r w:rsidRPr="00653E12">
        <w:rPr>
          <w:sz w:val="22"/>
          <w:szCs w:val="22"/>
        </w:rPr>
        <w:t xml:space="preserve">The permittee shall inspect the application of the biosolids to active sites to prevent malfunctions and deterioration, operator errors and discharges, which may cause or lead to the release of biosolids to the environment or a threat to </w:t>
      </w:r>
      <w:r w:rsidRPr="00653E12">
        <w:rPr>
          <w:sz w:val="22"/>
          <w:szCs w:val="22"/>
        </w:rPr>
        <w:lastRenderedPageBreak/>
        <w:t>human health.  The permittee must conduct these inspections often enough to identify problems in time to correct them before they harm human health or the environment.  The permittee shall keep an inspection log or summary including at least the date and time of inspection, the printed name and the handwritten signature of the inspector, a notation of observations made and the date and nature of any repairs or corrective action</w:t>
      </w:r>
      <w:r w:rsidR="003E129C" w:rsidRPr="00653E12">
        <w:rPr>
          <w:sz w:val="22"/>
          <w:szCs w:val="22"/>
        </w:rPr>
        <w:t>.</w:t>
      </w:r>
    </w:p>
    <w:p w:rsidR="00E71A77" w:rsidRPr="00653E12" w:rsidRDefault="00E71A77" w:rsidP="00BB1076">
      <w:pPr>
        <w:pStyle w:val="Notes"/>
        <w:tabs>
          <w:tab w:val="clear" w:pos="720"/>
        </w:tabs>
        <w:ind w:left="1080"/>
        <w:jc w:val="both"/>
        <w:rPr>
          <w:sz w:val="22"/>
          <w:szCs w:val="22"/>
        </w:rPr>
      </w:pPr>
    </w:p>
    <w:p w:rsidR="00AB1DE4" w:rsidRPr="00653E12" w:rsidRDefault="00AB1DE4" w:rsidP="00BB1076">
      <w:pPr>
        <w:pStyle w:val="Notes"/>
        <w:numPr>
          <w:ilvl w:val="1"/>
          <w:numId w:val="14"/>
        </w:numPr>
        <w:jc w:val="both"/>
        <w:rPr>
          <w:sz w:val="22"/>
          <w:szCs w:val="22"/>
        </w:rPr>
      </w:pPr>
      <w:r w:rsidRPr="00653E12">
        <w:rPr>
          <w:sz w:val="22"/>
          <w:szCs w:val="22"/>
          <w:u w:val="single"/>
        </w:rPr>
        <w:t>Special Conditions on Biosolids Storage</w:t>
      </w:r>
      <w:r w:rsidRPr="00653E12">
        <w:rPr>
          <w:sz w:val="22"/>
          <w:szCs w:val="22"/>
          <w:u w:val="single"/>
        </w:rPr>
        <w:fldChar w:fldCharType="begin"/>
      </w:r>
      <w:r w:rsidRPr="00653E12">
        <w:rPr>
          <w:sz w:val="22"/>
          <w:szCs w:val="22"/>
        </w:rPr>
        <w:instrText xml:space="preserve"> TC "</w:instrText>
      </w:r>
      <w:bookmarkStart w:id="67" w:name="_Toc189359770"/>
      <w:bookmarkStart w:id="68" w:name="_Toc189360341"/>
      <w:bookmarkStart w:id="69" w:name="_Toc189360483"/>
      <w:bookmarkStart w:id="70" w:name="_Toc425929783"/>
      <w:bookmarkStart w:id="71" w:name="_Toc535497144"/>
      <w:r w:rsidRPr="00653E12">
        <w:rPr>
          <w:sz w:val="22"/>
          <w:szCs w:val="22"/>
        </w:rPr>
        <w:instrText xml:space="preserve">D.  </w:instrText>
      </w:r>
      <w:r w:rsidRPr="00653E12">
        <w:rPr>
          <w:sz w:val="22"/>
          <w:szCs w:val="22"/>
          <w:u w:val="single"/>
        </w:rPr>
        <w:instrText>Special Conditions on Biosolids Storage</w:instrText>
      </w:r>
      <w:bookmarkEnd w:id="67"/>
      <w:bookmarkEnd w:id="68"/>
      <w:bookmarkEnd w:id="69"/>
      <w:bookmarkEnd w:id="70"/>
      <w:bookmarkEnd w:id="71"/>
      <w:r w:rsidRPr="00653E12">
        <w:rPr>
          <w:sz w:val="22"/>
          <w:szCs w:val="22"/>
        </w:rPr>
        <w:instrText xml:space="preserve">" \f C \l "2" </w:instrText>
      </w:r>
      <w:r w:rsidRPr="00653E12">
        <w:rPr>
          <w:sz w:val="22"/>
          <w:szCs w:val="22"/>
          <w:u w:val="single"/>
        </w:rPr>
        <w:fldChar w:fldCharType="end"/>
      </w:r>
      <w:r w:rsidRPr="00653E12">
        <w:rPr>
          <w:sz w:val="22"/>
          <w:szCs w:val="22"/>
        </w:rPr>
        <w:t xml:space="preserve">.  Permanent storage of biosolids is prohibited.  Biosolids shall not be temporarily stored for more than two (2) years.  Written permission to store biosolids for more than two years must be obtained from the Director.  Storage of biosolids for more than two years will be allowed only if it is determined that significant treatment is occurring.  </w:t>
      </w:r>
    </w:p>
    <w:p w:rsidR="00AB1DE4" w:rsidRPr="00653E12" w:rsidRDefault="00AB1DE4" w:rsidP="00BB1076">
      <w:pPr>
        <w:pStyle w:val="Notes"/>
        <w:tabs>
          <w:tab w:val="clear" w:pos="720"/>
        </w:tabs>
        <w:jc w:val="both"/>
        <w:rPr>
          <w:sz w:val="22"/>
          <w:szCs w:val="22"/>
        </w:rPr>
      </w:pPr>
    </w:p>
    <w:p w:rsidR="00AB1DE4" w:rsidRPr="00653E12" w:rsidRDefault="00AB1DE4" w:rsidP="00BB1076">
      <w:pPr>
        <w:pStyle w:val="Notes"/>
        <w:numPr>
          <w:ilvl w:val="1"/>
          <w:numId w:val="14"/>
        </w:numPr>
        <w:jc w:val="both"/>
        <w:rPr>
          <w:sz w:val="22"/>
          <w:szCs w:val="22"/>
        </w:rPr>
      </w:pPr>
      <w:r w:rsidRPr="00653E12">
        <w:rPr>
          <w:sz w:val="22"/>
          <w:szCs w:val="22"/>
          <w:u w:val="single"/>
        </w:rPr>
        <w:t>Representative Sampling</w:t>
      </w:r>
      <w:r w:rsidRPr="00653E12">
        <w:rPr>
          <w:sz w:val="22"/>
          <w:szCs w:val="22"/>
          <w:u w:val="single"/>
        </w:rPr>
        <w:fldChar w:fldCharType="begin"/>
      </w:r>
      <w:r w:rsidRPr="00653E12">
        <w:rPr>
          <w:sz w:val="22"/>
          <w:szCs w:val="22"/>
        </w:rPr>
        <w:instrText xml:space="preserve"> TC "</w:instrText>
      </w:r>
      <w:bookmarkStart w:id="72" w:name="_Toc189359771"/>
      <w:bookmarkStart w:id="73" w:name="_Toc189360342"/>
      <w:bookmarkStart w:id="74" w:name="_Toc189360484"/>
      <w:bookmarkStart w:id="75" w:name="_Toc425929784"/>
      <w:bookmarkStart w:id="76" w:name="_Toc535497145"/>
      <w:r w:rsidRPr="00653E12">
        <w:rPr>
          <w:sz w:val="22"/>
          <w:szCs w:val="22"/>
        </w:rPr>
        <w:instrText xml:space="preserve">E.  </w:instrText>
      </w:r>
      <w:r w:rsidRPr="00653E12">
        <w:rPr>
          <w:sz w:val="22"/>
          <w:szCs w:val="22"/>
          <w:u w:val="single"/>
        </w:rPr>
        <w:instrText>Representative Sampling</w:instrText>
      </w:r>
      <w:bookmarkEnd w:id="72"/>
      <w:bookmarkEnd w:id="73"/>
      <w:bookmarkEnd w:id="74"/>
      <w:bookmarkEnd w:id="75"/>
      <w:bookmarkEnd w:id="76"/>
      <w:r w:rsidRPr="00653E12">
        <w:rPr>
          <w:sz w:val="22"/>
          <w:szCs w:val="22"/>
        </w:rPr>
        <w:instrText xml:space="preserve">" \f C \l "2" </w:instrText>
      </w:r>
      <w:r w:rsidRPr="00653E12">
        <w:rPr>
          <w:sz w:val="22"/>
          <w:szCs w:val="22"/>
          <w:u w:val="single"/>
        </w:rPr>
        <w:fldChar w:fldCharType="end"/>
      </w:r>
      <w:r w:rsidRPr="00653E12">
        <w:rPr>
          <w:sz w:val="22"/>
          <w:szCs w:val="22"/>
        </w:rPr>
        <w:t xml:space="preserve">.  Biosolids samples used to measure compliance with </w:t>
      </w:r>
      <w:r w:rsidRPr="00653E12">
        <w:rPr>
          <w:i/>
          <w:sz w:val="22"/>
          <w:szCs w:val="22"/>
        </w:rPr>
        <w:t>Part III</w:t>
      </w:r>
      <w:r w:rsidRPr="00653E12">
        <w:rPr>
          <w:sz w:val="22"/>
          <w:szCs w:val="22"/>
        </w:rPr>
        <w:t xml:space="preserve"> of this Permit shall be collected at locations representative of the quality of biosolids generated at the treatment works and immediately prior to land application.</w:t>
      </w:r>
    </w:p>
    <w:p w:rsidR="00AB1DE4" w:rsidRPr="00653E12" w:rsidRDefault="00AB1DE4" w:rsidP="00BB1076">
      <w:pPr>
        <w:pStyle w:val="Notes"/>
        <w:tabs>
          <w:tab w:val="clear" w:pos="720"/>
        </w:tabs>
        <w:jc w:val="both"/>
        <w:rPr>
          <w:sz w:val="22"/>
          <w:szCs w:val="22"/>
        </w:rPr>
      </w:pPr>
    </w:p>
    <w:p w:rsidR="00E71A77" w:rsidRPr="00653E12" w:rsidRDefault="00AB1DE4" w:rsidP="00BB1076">
      <w:pPr>
        <w:pStyle w:val="Notes"/>
        <w:numPr>
          <w:ilvl w:val="1"/>
          <w:numId w:val="14"/>
        </w:numPr>
        <w:jc w:val="both"/>
        <w:rPr>
          <w:sz w:val="22"/>
          <w:szCs w:val="22"/>
        </w:rPr>
      </w:pPr>
      <w:r w:rsidRPr="00653E12">
        <w:rPr>
          <w:sz w:val="22"/>
          <w:szCs w:val="22"/>
          <w:u w:val="single"/>
        </w:rPr>
        <w:t>Reporting of Monitoring Results</w:t>
      </w:r>
      <w:r w:rsidR="00EF3BE7" w:rsidRPr="00653E12">
        <w:rPr>
          <w:sz w:val="22"/>
          <w:szCs w:val="22"/>
          <w:u w:val="single"/>
        </w:rPr>
        <w:fldChar w:fldCharType="begin"/>
      </w:r>
      <w:r w:rsidR="00EF3BE7" w:rsidRPr="00653E12">
        <w:rPr>
          <w:sz w:val="22"/>
          <w:szCs w:val="22"/>
        </w:rPr>
        <w:instrText xml:space="preserve"> TC "</w:instrText>
      </w:r>
      <w:bookmarkStart w:id="77" w:name="_Toc535497146"/>
      <w:r w:rsidR="00EF3BE7" w:rsidRPr="00653E12">
        <w:rPr>
          <w:sz w:val="22"/>
          <w:szCs w:val="22"/>
        </w:rPr>
        <w:instrText xml:space="preserve">F.  </w:instrText>
      </w:r>
      <w:r w:rsidR="00EF3BE7" w:rsidRPr="00653E12">
        <w:rPr>
          <w:sz w:val="22"/>
          <w:szCs w:val="22"/>
          <w:u w:val="single"/>
        </w:rPr>
        <w:instrText>Reporting of Monitoring Results</w:instrText>
      </w:r>
      <w:bookmarkEnd w:id="77"/>
      <w:r w:rsidR="00EF3BE7" w:rsidRPr="00653E12">
        <w:rPr>
          <w:sz w:val="22"/>
          <w:szCs w:val="22"/>
        </w:rPr>
        <w:instrText xml:space="preserve"> " \f C \l "2" </w:instrText>
      </w:r>
      <w:r w:rsidR="00EF3BE7" w:rsidRPr="00653E12">
        <w:rPr>
          <w:sz w:val="22"/>
          <w:szCs w:val="22"/>
          <w:u w:val="single"/>
        </w:rPr>
        <w:fldChar w:fldCharType="end"/>
      </w:r>
      <w:r w:rsidR="00EF3BE7" w:rsidRPr="00653E12">
        <w:rPr>
          <w:sz w:val="22"/>
          <w:szCs w:val="22"/>
        </w:rPr>
        <w:t xml:space="preserve">.  </w:t>
      </w:r>
    </w:p>
    <w:p w:rsidR="00E71A77" w:rsidRPr="00653E12" w:rsidRDefault="00E71A77" w:rsidP="00BB1076">
      <w:pPr>
        <w:pStyle w:val="Notes"/>
        <w:tabs>
          <w:tab w:val="clear" w:pos="720"/>
        </w:tabs>
        <w:ind w:left="1440"/>
        <w:jc w:val="both"/>
        <w:rPr>
          <w:sz w:val="22"/>
          <w:szCs w:val="22"/>
        </w:rPr>
      </w:pPr>
    </w:p>
    <w:p w:rsidR="00E71A77" w:rsidRPr="00653E12" w:rsidRDefault="00E71A77" w:rsidP="00BB1076">
      <w:pPr>
        <w:pStyle w:val="Notes"/>
        <w:numPr>
          <w:ilvl w:val="2"/>
          <w:numId w:val="14"/>
        </w:numPr>
        <w:jc w:val="both"/>
        <w:rPr>
          <w:sz w:val="22"/>
          <w:szCs w:val="22"/>
        </w:rPr>
      </w:pPr>
      <w:r w:rsidRPr="00653E12">
        <w:rPr>
          <w:sz w:val="22"/>
          <w:szCs w:val="22"/>
          <w:u w:val="single"/>
        </w:rPr>
        <w:t>Biosolids</w:t>
      </w:r>
      <w:r w:rsidRPr="00653E12">
        <w:rPr>
          <w:sz w:val="22"/>
          <w:szCs w:val="22"/>
        </w:rPr>
        <w:t xml:space="preserve">.  The permittee shall provide the results of all monitoring performed in accordance with </w:t>
      </w:r>
      <w:r w:rsidRPr="00653E12">
        <w:rPr>
          <w:i/>
          <w:iCs/>
          <w:color w:val="000000"/>
          <w:sz w:val="22"/>
          <w:szCs w:val="22"/>
        </w:rPr>
        <w:t>Part III.B</w:t>
      </w:r>
      <w:r w:rsidRPr="00653E12">
        <w:rPr>
          <w:sz w:val="22"/>
          <w:szCs w:val="22"/>
        </w:rPr>
        <w:t xml:space="preserve">, and information on management practices, biosolids treatment, site restrictions and certifications shall be provided no later than February 19 of each year.  Each report is for the previous calendar year.  If no biosolids were sold or given away during the reporting period, "no biosolids were sold or given away" shall be reported.  Legible copies of these, and all other reports required herein, shall be signed and certified in accordance with the </w:t>
      </w:r>
      <w:r w:rsidRPr="00653E12">
        <w:rPr>
          <w:i/>
          <w:iCs/>
          <w:sz w:val="22"/>
          <w:szCs w:val="22"/>
        </w:rPr>
        <w:t>Signatory Requirements (see Part VII.G)</w:t>
      </w:r>
      <w:r w:rsidRPr="00653E12">
        <w:rPr>
          <w:sz w:val="22"/>
          <w:szCs w:val="22"/>
        </w:rPr>
        <w:t xml:space="preserve">, and submitted to the Utah Division of Water </w:t>
      </w:r>
      <w:r w:rsidR="006D3066" w:rsidRPr="00653E12">
        <w:rPr>
          <w:sz w:val="22"/>
          <w:szCs w:val="22"/>
        </w:rPr>
        <w:t>Quality by NetDMR</w:t>
      </w:r>
      <w:r w:rsidR="006D3066" w:rsidRPr="00653E12">
        <w:rPr>
          <w:rStyle w:val="FootnoteReference"/>
          <w:sz w:val="22"/>
          <w:szCs w:val="22"/>
          <w:vertAlign w:val="superscript"/>
        </w:rPr>
        <w:footnoteReference w:id="5"/>
      </w:r>
      <w:r w:rsidR="006D3066" w:rsidRPr="00653E12">
        <w:rPr>
          <w:sz w:val="22"/>
          <w:szCs w:val="22"/>
        </w:rPr>
        <w:t xml:space="preserve"> or at the following address</w:t>
      </w:r>
      <w:r w:rsidRPr="00653E12">
        <w:rPr>
          <w:sz w:val="22"/>
          <w:szCs w:val="22"/>
        </w:rPr>
        <w:t>:</w:t>
      </w:r>
    </w:p>
    <w:p w:rsidR="00E71A77" w:rsidRPr="00653E12" w:rsidRDefault="006D3066" w:rsidP="00BB1076">
      <w:pPr>
        <w:pStyle w:val="Notes"/>
        <w:tabs>
          <w:tab w:val="left" w:pos="4608"/>
        </w:tabs>
        <w:ind w:left="2160"/>
        <w:jc w:val="both"/>
        <w:rPr>
          <w:sz w:val="22"/>
          <w:szCs w:val="22"/>
        </w:rPr>
      </w:pPr>
      <w:r w:rsidRPr="00653E12">
        <w:rPr>
          <w:sz w:val="22"/>
          <w:szCs w:val="22"/>
        </w:rPr>
        <w:tab/>
      </w:r>
    </w:p>
    <w:p w:rsidR="00E71A77" w:rsidRPr="00653E12" w:rsidRDefault="00E71A77" w:rsidP="00BB1076">
      <w:pPr>
        <w:pStyle w:val="Notes"/>
        <w:ind w:left="2160"/>
        <w:jc w:val="both"/>
        <w:rPr>
          <w:sz w:val="22"/>
          <w:szCs w:val="22"/>
        </w:rPr>
      </w:pPr>
      <w:r w:rsidRPr="00653E12">
        <w:rPr>
          <w:sz w:val="22"/>
          <w:szCs w:val="22"/>
        </w:rPr>
        <w:t>Original to:</w:t>
      </w:r>
      <w:r w:rsidRPr="00653E12">
        <w:rPr>
          <w:sz w:val="22"/>
          <w:szCs w:val="22"/>
        </w:rPr>
        <w:tab/>
        <w:t>Biosolids Coordinator</w:t>
      </w:r>
    </w:p>
    <w:p w:rsidR="00E71A77" w:rsidRPr="00653E12" w:rsidRDefault="00E71A77" w:rsidP="00BB1076">
      <w:pPr>
        <w:pStyle w:val="Notes"/>
        <w:ind w:left="2160"/>
        <w:jc w:val="both"/>
        <w:rPr>
          <w:sz w:val="22"/>
          <w:szCs w:val="22"/>
        </w:rPr>
      </w:pPr>
      <w:r w:rsidRPr="00653E12">
        <w:rPr>
          <w:sz w:val="22"/>
          <w:szCs w:val="22"/>
        </w:rPr>
        <w:tab/>
      </w:r>
      <w:r w:rsidRPr="00653E12">
        <w:rPr>
          <w:sz w:val="22"/>
          <w:szCs w:val="22"/>
        </w:rPr>
        <w:tab/>
        <w:t>Utah Division of Water Quality</w:t>
      </w:r>
    </w:p>
    <w:p w:rsidR="00E71A77" w:rsidRPr="00653E12" w:rsidRDefault="00E71A77" w:rsidP="00BB1076">
      <w:pPr>
        <w:pStyle w:val="Notes"/>
        <w:ind w:left="2160"/>
        <w:jc w:val="both"/>
        <w:rPr>
          <w:sz w:val="22"/>
          <w:szCs w:val="22"/>
        </w:rPr>
      </w:pPr>
      <w:r w:rsidRPr="00653E12">
        <w:rPr>
          <w:sz w:val="22"/>
          <w:szCs w:val="22"/>
        </w:rPr>
        <w:tab/>
      </w:r>
      <w:r w:rsidRPr="00653E12">
        <w:rPr>
          <w:sz w:val="22"/>
          <w:szCs w:val="22"/>
        </w:rPr>
        <w:tab/>
      </w:r>
      <w:r w:rsidR="00BB1076">
        <w:rPr>
          <w:sz w:val="22"/>
          <w:szCs w:val="22"/>
        </w:rPr>
        <w:t xml:space="preserve">PO </w:t>
      </w:r>
      <w:r w:rsidRPr="00653E12">
        <w:rPr>
          <w:sz w:val="22"/>
          <w:szCs w:val="22"/>
        </w:rPr>
        <w:t>Box 144870</w:t>
      </w:r>
    </w:p>
    <w:p w:rsidR="00E71A77" w:rsidRPr="00653E12" w:rsidRDefault="00E71A77" w:rsidP="00BB1076">
      <w:pPr>
        <w:pStyle w:val="Notes"/>
        <w:tabs>
          <w:tab w:val="clear" w:pos="720"/>
        </w:tabs>
        <w:ind w:left="2880" w:firstLine="720"/>
        <w:jc w:val="both"/>
        <w:rPr>
          <w:sz w:val="22"/>
          <w:szCs w:val="22"/>
        </w:rPr>
      </w:pPr>
      <w:r w:rsidRPr="00653E12">
        <w:rPr>
          <w:sz w:val="22"/>
          <w:szCs w:val="22"/>
        </w:rPr>
        <w:t>Salt Lake City Utah, 84114-4870</w:t>
      </w:r>
    </w:p>
    <w:p w:rsidR="00E71A77" w:rsidRPr="00653E12" w:rsidRDefault="00E71A77" w:rsidP="00BB1076">
      <w:pPr>
        <w:pStyle w:val="Notes"/>
        <w:tabs>
          <w:tab w:val="clear" w:pos="720"/>
        </w:tabs>
        <w:ind w:left="2880" w:firstLine="720"/>
        <w:jc w:val="both"/>
        <w:rPr>
          <w:sz w:val="22"/>
          <w:szCs w:val="22"/>
        </w:rPr>
      </w:pPr>
    </w:p>
    <w:p w:rsidR="00E71A77" w:rsidRPr="00653E12" w:rsidRDefault="00E71A77" w:rsidP="00BB1076">
      <w:pPr>
        <w:pStyle w:val="Notes"/>
        <w:numPr>
          <w:ilvl w:val="1"/>
          <w:numId w:val="14"/>
        </w:numPr>
        <w:jc w:val="both"/>
        <w:rPr>
          <w:sz w:val="22"/>
          <w:szCs w:val="22"/>
        </w:rPr>
      </w:pPr>
      <w:r w:rsidRPr="00653E12">
        <w:rPr>
          <w:sz w:val="22"/>
          <w:szCs w:val="22"/>
          <w:u w:val="single"/>
        </w:rPr>
        <w:t>Additional Record Keeping Requirements Specific to Biosolids</w:t>
      </w:r>
      <w:r w:rsidRPr="00653E12">
        <w:rPr>
          <w:sz w:val="22"/>
          <w:szCs w:val="22"/>
          <w:u w:val="single"/>
        </w:rPr>
        <w:fldChar w:fldCharType="begin"/>
      </w:r>
      <w:r w:rsidRPr="00653E12">
        <w:rPr>
          <w:sz w:val="22"/>
          <w:szCs w:val="22"/>
        </w:rPr>
        <w:instrText xml:space="preserve"> TC "</w:instrText>
      </w:r>
      <w:bookmarkStart w:id="78" w:name="_Toc189359773"/>
      <w:bookmarkStart w:id="79" w:name="_Toc189360344"/>
      <w:bookmarkStart w:id="80" w:name="_Toc189360486"/>
      <w:bookmarkStart w:id="81" w:name="_Toc412009495"/>
      <w:bookmarkStart w:id="82" w:name="_Toc535497147"/>
      <w:r w:rsidRPr="00653E12">
        <w:rPr>
          <w:sz w:val="22"/>
          <w:szCs w:val="22"/>
        </w:rPr>
        <w:instrText xml:space="preserve">G.  </w:instrText>
      </w:r>
      <w:r w:rsidRPr="00653E12">
        <w:rPr>
          <w:sz w:val="22"/>
          <w:szCs w:val="22"/>
          <w:u w:val="single"/>
        </w:rPr>
        <w:instrText>Additional Record Keeping Requirements Specific to Biosolids</w:instrText>
      </w:r>
      <w:bookmarkEnd w:id="78"/>
      <w:bookmarkEnd w:id="79"/>
      <w:bookmarkEnd w:id="80"/>
      <w:bookmarkEnd w:id="81"/>
      <w:bookmarkEnd w:id="82"/>
      <w:r w:rsidRPr="00653E12">
        <w:rPr>
          <w:sz w:val="22"/>
          <w:szCs w:val="22"/>
        </w:rPr>
        <w:instrText xml:space="preserve">" \f C \l "2" </w:instrText>
      </w:r>
      <w:r w:rsidRPr="00653E12">
        <w:rPr>
          <w:sz w:val="22"/>
          <w:szCs w:val="22"/>
          <w:u w:val="single"/>
        </w:rPr>
        <w:fldChar w:fldCharType="end"/>
      </w:r>
      <w:r w:rsidRPr="00653E12">
        <w:rPr>
          <w:sz w:val="22"/>
          <w:szCs w:val="22"/>
        </w:rPr>
        <w:t>.</w:t>
      </w:r>
    </w:p>
    <w:p w:rsidR="00E71A77" w:rsidRPr="00653E12" w:rsidRDefault="00E71A77" w:rsidP="00BB1076">
      <w:pPr>
        <w:pStyle w:val="Notes"/>
        <w:tabs>
          <w:tab w:val="clear" w:pos="720"/>
        </w:tabs>
        <w:jc w:val="both"/>
        <w:rPr>
          <w:sz w:val="22"/>
          <w:szCs w:val="22"/>
        </w:rPr>
      </w:pPr>
    </w:p>
    <w:p w:rsidR="00E71A77" w:rsidRPr="00653E12" w:rsidRDefault="00E71A77" w:rsidP="00BB1076">
      <w:pPr>
        <w:pStyle w:val="Notes"/>
        <w:numPr>
          <w:ilvl w:val="2"/>
          <w:numId w:val="14"/>
        </w:numPr>
        <w:jc w:val="both"/>
        <w:rPr>
          <w:sz w:val="22"/>
          <w:szCs w:val="22"/>
        </w:rPr>
      </w:pPr>
      <w:r w:rsidRPr="00653E12">
        <w:rPr>
          <w:sz w:val="22"/>
          <w:szCs w:val="22"/>
        </w:rPr>
        <w:t xml:space="preserve">Unless otherwise required by the Director, </w:t>
      </w:r>
      <w:r w:rsidRPr="00653E12">
        <w:rPr>
          <w:b/>
          <w:bCs/>
          <w:sz w:val="22"/>
          <w:szCs w:val="22"/>
          <w:u w:val="single"/>
        </w:rPr>
        <w:t>the permittee is not required to keep records</w:t>
      </w:r>
      <w:r w:rsidRPr="00653E12">
        <w:rPr>
          <w:sz w:val="22"/>
          <w:szCs w:val="22"/>
        </w:rPr>
        <w:t xml:space="preserve"> on compost products if the permittee prepared them</w:t>
      </w:r>
      <w:r w:rsidRPr="00653E12">
        <w:rPr>
          <w:color w:val="FF0000"/>
          <w:sz w:val="22"/>
          <w:szCs w:val="22"/>
        </w:rPr>
        <w:t xml:space="preserve"> </w:t>
      </w:r>
      <w:r w:rsidRPr="00653E12">
        <w:rPr>
          <w:sz w:val="22"/>
          <w:szCs w:val="22"/>
        </w:rPr>
        <w:t>from biosolids that meet the limits in Table 3 (</w:t>
      </w:r>
      <w:r w:rsidRPr="00653E12">
        <w:rPr>
          <w:i/>
          <w:iCs/>
          <w:sz w:val="22"/>
          <w:szCs w:val="22"/>
        </w:rPr>
        <w:t xml:space="preserve">Part </w:t>
      </w:r>
      <w:r w:rsidRPr="00653E12">
        <w:rPr>
          <w:i/>
          <w:iCs/>
          <w:color w:val="000000"/>
          <w:sz w:val="22"/>
          <w:szCs w:val="22"/>
        </w:rPr>
        <w:t>III.B</w:t>
      </w:r>
      <w:r w:rsidRPr="00653E12">
        <w:rPr>
          <w:i/>
          <w:iCs/>
          <w:sz w:val="22"/>
          <w:szCs w:val="22"/>
        </w:rPr>
        <w:t>.1</w:t>
      </w:r>
      <w:r w:rsidRPr="00653E12">
        <w:rPr>
          <w:sz w:val="22"/>
          <w:szCs w:val="22"/>
        </w:rPr>
        <w:t xml:space="preserve">), the Class A pathogen requirements in </w:t>
      </w:r>
      <w:r w:rsidRPr="00653E12">
        <w:rPr>
          <w:i/>
          <w:iCs/>
          <w:color w:val="000000"/>
          <w:sz w:val="22"/>
          <w:szCs w:val="22"/>
        </w:rPr>
        <w:t>Part III.B.</w:t>
      </w:r>
      <w:r w:rsidRPr="00653E12">
        <w:rPr>
          <w:i/>
          <w:iCs/>
          <w:sz w:val="22"/>
          <w:szCs w:val="22"/>
        </w:rPr>
        <w:t>2</w:t>
      </w:r>
      <w:r w:rsidRPr="00653E12">
        <w:rPr>
          <w:sz w:val="22"/>
          <w:szCs w:val="22"/>
        </w:rPr>
        <w:t xml:space="preserve"> and the vector attraction reduction requirements in </w:t>
      </w:r>
      <w:r w:rsidRPr="00653E12">
        <w:rPr>
          <w:i/>
          <w:iCs/>
          <w:color w:val="000000"/>
          <w:sz w:val="22"/>
          <w:szCs w:val="22"/>
        </w:rPr>
        <w:t>Part III.B.3</w:t>
      </w:r>
      <w:r w:rsidRPr="00653E12">
        <w:rPr>
          <w:color w:val="000000"/>
          <w:sz w:val="22"/>
          <w:szCs w:val="22"/>
        </w:rPr>
        <w:t>.</w:t>
      </w:r>
      <w:r w:rsidRPr="00653E12">
        <w:rPr>
          <w:sz w:val="22"/>
          <w:szCs w:val="22"/>
        </w:rPr>
        <w:t xml:space="preserve">  The Director may notify the permittee that additional record keeping is required if it is determined to be significant to protecting public health and the environment.  </w:t>
      </w:r>
    </w:p>
    <w:p w:rsidR="00E71A77" w:rsidRPr="00653E12" w:rsidRDefault="00E71A77" w:rsidP="00BB1076">
      <w:pPr>
        <w:pStyle w:val="Notes"/>
        <w:tabs>
          <w:tab w:val="clear" w:pos="720"/>
        </w:tabs>
        <w:jc w:val="both"/>
        <w:rPr>
          <w:sz w:val="22"/>
          <w:szCs w:val="22"/>
        </w:rPr>
      </w:pPr>
    </w:p>
    <w:p w:rsidR="00E71A77" w:rsidRPr="00653E12" w:rsidRDefault="00E71A77" w:rsidP="00BB1076">
      <w:pPr>
        <w:pStyle w:val="Notes"/>
        <w:numPr>
          <w:ilvl w:val="2"/>
          <w:numId w:val="14"/>
        </w:numPr>
        <w:jc w:val="both"/>
        <w:rPr>
          <w:sz w:val="22"/>
          <w:szCs w:val="22"/>
        </w:rPr>
      </w:pPr>
      <w:r w:rsidRPr="00653E12">
        <w:rPr>
          <w:b/>
          <w:bCs/>
          <w:sz w:val="22"/>
          <w:szCs w:val="22"/>
          <w:u w:val="single"/>
        </w:rPr>
        <w:t>The permittee is required</w:t>
      </w:r>
      <w:r w:rsidRPr="00653E12">
        <w:rPr>
          <w:sz w:val="22"/>
          <w:szCs w:val="22"/>
        </w:rPr>
        <w:t xml:space="preserve"> to keep the following information for at least 5 years:</w:t>
      </w:r>
    </w:p>
    <w:p w:rsidR="00E71A77" w:rsidRPr="00653E12" w:rsidRDefault="00E71A77" w:rsidP="00BB1076">
      <w:pPr>
        <w:pStyle w:val="Notes"/>
        <w:tabs>
          <w:tab w:val="clear" w:pos="720"/>
        </w:tabs>
        <w:jc w:val="both"/>
        <w:rPr>
          <w:sz w:val="22"/>
          <w:szCs w:val="22"/>
        </w:rPr>
      </w:pPr>
    </w:p>
    <w:p w:rsidR="00E71A77" w:rsidRPr="00653E12" w:rsidRDefault="00E71A77" w:rsidP="00BB1076">
      <w:pPr>
        <w:pStyle w:val="Notes"/>
        <w:numPr>
          <w:ilvl w:val="3"/>
          <w:numId w:val="14"/>
        </w:numPr>
        <w:jc w:val="both"/>
        <w:rPr>
          <w:sz w:val="22"/>
          <w:szCs w:val="22"/>
        </w:rPr>
      </w:pPr>
      <w:r w:rsidRPr="00653E12">
        <w:rPr>
          <w:sz w:val="22"/>
          <w:szCs w:val="22"/>
        </w:rPr>
        <w:t>Concentration of each heavy metal in Table 3 (</w:t>
      </w:r>
      <w:r w:rsidRPr="00653E12">
        <w:rPr>
          <w:i/>
          <w:iCs/>
          <w:color w:val="000000"/>
          <w:sz w:val="22"/>
          <w:szCs w:val="22"/>
        </w:rPr>
        <w:t>Part III.</w:t>
      </w:r>
      <w:r w:rsidRPr="00653E12">
        <w:rPr>
          <w:i/>
          <w:iCs/>
          <w:sz w:val="22"/>
          <w:szCs w:val="22"/>
        </w:rPr>
        <w:t>B.1</w:t>
      </w:r>
      <w:r w:rsidRPr="00653E12">
        <w:rPr>
          <w:sz w:val="22"/>
          <w:szCs w:val="22"/>
        </w:rPr>
        <w:t>).</w:t>
      </w:r>
    </w:p>
    <w:p w:rsidR="00E71A77" w:rsidRPr="00653E12" w:rsidRDefault="00E71A77" w:rsidP="00BB1076">
      <w:pPr>
        <w:pStyle w:val="Notes"/>
        <w:tabs>
          <w:tab w:val="clear" w:pos="720"/>
        </w:tabs>
        <w:jc w:val="both"/>
        <w:rPr>
          <w:sz w:val="22"/>
          <w:szCs w:val="22"/>
        </w:rPr>
      </w:pPr>
    </w:p>
    <w:p w:rsidR="00E71A77" w:rsidRPr="00653E12" w:rsidRDefault="00E71A77" w:rsidP="00BB1076">
      <w:pPr>
        <w:pStyle w:val="Notes"/>
        <w:numPr>
          <w:ilvl w:val="3"/>
          <w:numId w:val="14"/>
        </w:numPr>
        <w:jc w:val="both"/>
        <w:rPr>
          <w:sz w:val="22"/>
          <w:szCs w:val="22"/>
        </w:rPr>
      </w:pPr>
      <w:r w:rsidRPr="00653E12">
        <w:rPr>
          <w:sz w:val="22"/>
          <w:szCs w:val="22"/>
        </w:rPr>
        <w:t xml:space="preserve">A description of how the pathogen reduction requirements in </w:t>
      </w:r>
      <w:r w:rsidRPr="00653E12">
        <w:rPr>
          <w:i/>
          <w:iCs/>
          <w:color w:val="000000"/>
          <w:sz w:val="22"/>
          <w:szCs w:val="22"/>
        </w:rPr>
        <w:t>Part III.</w:t>
      </w:r>
      <w:r w:rsidRPr="00653E12">
        <w:rPr>
          <w:i/>
          <w:iCs/>
          <w:sz w:val="22"/>
          <w:szCs w:val="22"/>
        </w:rPr>
        <w:t>B.2</w:t>
      </w:r>
      <w:r w:rsidRPr="00653E12">
        <w:rPr>
          <w:sz w:val="22"/>
          <w:szCs w:val="22"/>
        </w:rPr>
        <w:t xml:space="preserve"> were met.</w:t>
      </w:r>
    </w:p>
    <w:p w:rsidR="00E71A77" w:rsidRPr="00653E12" w:rsidRDefault="00E71A77" w:rsidP="00BB1076">
      <w:pPr>
        <w:pStyle w:val="Notes"/>
        <w:tabs>
          <w:tab w:val="clear" w:pos="720"/>
        </w:tabs>
        <w:jc w:val="both"/>
        <w:rPr>
          <w:sz w:val="22"/>
          <w:szCs w:val="22"/>
        </w:rPr>
      </w:pPr>
    </w:p>
    <w:p w:rsidR="00E71A77" w:rsidRPr="00653E12" w:rsidRDefault="00E71A77" w:rsidP="00BB1076">
      <w:pPr>
        <w:pStyle w:val="Notes"/>
        <w:numPr>
          <w:ilvl w:val="3"/>
          <w:numId w:val="14"/>
        </w:numPr>
        <w:jc w:val="both"/>
        <w:rPr>
          <w:sz w:val="22"/>
          <w:szCs w:val="22"/>
        </w:rPr>
      </w:pPr>
      <w:r w:rsidRPr="00653E12">
        <w:rPr>
          <w:sz w:val="22"/>
          <w:szCs w:val="22"/>
        </w:rPr>
        <w:t xml:space="preserve">A description of how the vector attraction reduction requirements in </w:t>
      </w:r>
      <w:r w:rsidRPr="00653E12">
        <w:rPr>
          <w:i/>
          <w:iCs/>
          <w:sz w:val="22"/>
          <w:szCs w:val="22"/>
        </w:rPr>
        <w:t xml:space="preserve">Part </w:t>
      </w:r>
      <w:r w:rsidRPr="00653E12">
        <w:rPr>
          <w:i/>
          <w:iCs/>
          <w:color w:val="000000"/>
          <w:sz w:val="22"/>
          <w:szCs w:val="22"/>
        </w:rPr>
        <w:t>III.B.</w:t>
      </w:r>
      <w:r w:rsidRPr="00653E12">
        <w:rPr>
          <w:i/>
          <w:iCs/>
          <w:sz w:val="22"/>
          <w:szCs w:val="22"/>
        </w:rPr>
        <w:t>3</w:t>
      </w:r>
      <w:r w:rsidRPr="00653E12">
        <w:rPr>
          <w:sz w:val="22"/>
          <w:szCs w:val="22"/>
        </w:rPr>
        <w:t xml:space="preserve"> were met.</w:t>
      </w:r>
    </w:p>
    <w:p w:rsidR="00E71A77" w:rsidRPr="00653E12" w:rsidRDefault="00E71A77" w:rsidP="00BB1076">
      <w:pPr>
        <w:pStyle w:val="Notes"/>
        <w:tabs>
          <w:tab w:val="clear" w:pos="720"/>
        </w:tabs>
        <w:jc w:val="both"/>
        <w:rPr>
          <w:sz w:val="22"/>
          <w:szCs w:val="22"/>
        </w:rPr>
      </w:pPr>
    </w:p>
    <w:p w:rsidR="00E71A77" w:rsidRPr="00653E12" w:rsidRDefault="00E71A77" w:rsidP="00BB1076">
      <w:pPr>
        <w:pStyle w:val="Notes"/>
        <w:numPr>
          <w:ilvl w:val="3"/>
          <w:numId w:val="14"/>
        </w:numPr>
        <w:jc w:val="both"/>
        <w:rPr>
          <w:sz w:val="22"/>
          <w:szCs w:val="22"/>
        </w:rPr>
      </w:pPr>
      <w:r w:rsidRPr="00653E12">
        <w:rPr>
          <w:sz w:val="22"/>
          <w:szCs w:val="22"/>
        </w:rPr>
        <w:t xml:space="preserve">A description of how the management practices in </w:t>
      </w:r>
      <w:r w:rsidRPr="00653E12">
        <w:rPr>
          <w:i/>
          <w:iCs/>
          <w:color w:val="000000"/>
          <w:sz w:val="22"/>
          <w:szCs w:val="22"/>
        </w:rPr>
        <w:t>Part III.C</w:t>
      </w:r>
      <w:r w:rsidRPr="00653E12">
        <w:rPr>
          <w:color w:val="000000"/>
          <w:sz w:val="22"/>
          <w:szCs w:val="22"/>
        </w:rPr>
        <w:t xml:space="preserve"> were</w:t>
      </w:r>
      <w:r w:rsidRPr="00653E12">
        <w:rPr>
          <w:sz w:val="22"/>
          <w:szCs w:val="22"/>
        </w:rPr>
        <w:t xml:space="preserve"> met (if necessary).</w:t>
      </w:r>
    </w:p>
    <w:p w:rsidR="00E71A77" w:rsidRPr="00653E12" w:rsidRDefault="00E71A77" w:rsidP="00BB1076">
      <w:pPr>
        <w:pStyle w:val="Notes"/>
        <w:tabs>
          <w:tab w:val="clear" w:pos="720"/>
        </w:tabs>
        <w:jc w:val="both"/>
        <w:rPr>
          <w:sz w:val="22"/>
          <w:szCs w:val="22"/>
        </w:rPr>
      </w:pPr>
    </w:p>
    <w:p w:rsidR="00E71A77" w:rsidRPr="00653E12" w:rsidRDefault="00E71A77" w:rsidP="00BB1076">
      <w:pPr>
        <w:pStyle w:val="Notes"/>
        <w:numPr>
          <w:ilvl w:val="3"/>
          <w:numId w:val="14"/>
        </w:numPr>
        <w:jc w:val="both"/>
        <w:rPr>
          <w:sz w:val="22"/>
          <w:szCs w:val="22"/>
        </w:rPr>
      </w:pPr>
      <w:r w:rsidRPr="00653E12">
        <w:rPr>
          <w:sz w:val="22"/>
          <w:szCs w:val="22"/>
        </w:rPr>
        <w:t>The following certification statement:</w:t>
      </w:r>
    </w:p>
    <w:p w:rsidR="00E71A77" w:rsidRPr="00653E12" w:rsidRDefault="00E71A77" w:rsidP="00BB1076">
      <w:pPr>
        <w:pStyle w:val="Notes"/>
        <w:tabs>
          <w:tab w:val="clear" w:pos="720"/>
        </w:tabs>
        <w:ind w:left="1800"/>
        <w:jc w:val="both"/>
        <w:rPr>
          <w:sz w:val="22"/>
          <w:szCs w:val="22"/>
        </w:rPr>
      </w:pPr>
    </w:p>
    <w:p w:rsidR="00E71A77" w:rsidRPr="00653E12" w:rsidRDefault="00E71A77" w:rsidP="00BB1076">
      <w:pPr>
        <w:pStyle w:val="Notes"/>
        <w:tabs>
          <w:tab w:val="clear" w:pos="720"/>
        </w:tabs>
        <w:ind w:left="1800"/>
        <w:jc w:val="both"/>
        <w:rPr>
          <w:sz w:val="22"/>
          <w:szCs w:val="22"/>
        </w:rPr>
      </w:pPr>
      <w:r w:rsidRPr="00653E12">
        <w:rPr>
          <w:sz w:val="22"/>
          <w:szCs w:val="22"/>
        </w:rPr>
        <w:t>"</w:t>
      </w:r>
      <w:r w:rsidR="00AB1DE4" w:rsidRPr="00653E12">
        <w:rPr>
          <w:sz w:val="22"/>
          <w:szCs w:val="22"/>
        </w:rPr>
        <w:t xml:space="preserve">I certify under the penalty of law, that the heavy metals requirements in </w:t>
      </w:r>
      <w:r w:rsidR="00AB1DE4" w:rsidRPr="00653E12">
        <w:rPr>
          <w:i/>
          <w:iCs/>
          <w:sz w:val="22"/>
          <w:szCs w:val="22"/>
        </w:rPr>
        <w:t xml:space="preserve">Part </w:t>
      </w:r>
      <w:r w:rsidR="00AB1DE4" w:rsidRPr="00653E12">
        <w:rPr>
          <w:i/>
          <w:iCs/>
          <w:color w:val="000000"/>
          <w:sz w:val="22"/>
          <w:szCs w:val="22"/>
        </w:rPr>
        <w:t>III.B.1</w:t>
      </w:r>
      <w:r w:rsidR="00AB1DE4" w:rsidRPr="00653E12">
        <w:rPr>
          <w:color w:val="000000"/>
          <w:sz w:val="22"/>
          <w:szCs w:val="22"/>
        </w:rPr>
        <w:t xml:space="preserve">, the pathogen requirements in </w:t>
      </w:r>
      <w:r w:rsidR="00AB1DE4" w:rsidRPr="00653E12">
        <w:rPr>
          <w:i/>
          <w:iCs/>
          <w:color w:val="000000"/>
          <w:sz w:val="22"/>
          <w:szCs w:val="22"/>
        </w:rPr>
        <w:t>Part III.B.2</w:t>
      </w:r>
      <w:r w:rsidR="00AB1DE4" w:rsidRPr="00653E12">
        <w:rPr>
          <w:color w:val="000000"/>
          <w:sz w:val="22"/>
          <w:szCs w:val="22"/>
        </w:rPr>
        <w:t xml:space="preserve">, the vector attraction requirements in </w:t>
      </w:r>
      <w:r w:rsidR="00AB1DE4" w:rsidRPr="00653E12">
        <w:rPr>
          <w:i/>
          <w:iCs/>
          <w:color w:val="000000"/>
          <w:sz w:val="22"/>
          <w:szCs w:val="22"/>
        </w:rPr>
        <w:t>Part III.B.3</w:t>
      </w:r>
      <w:r w:rsidR="00AB1DE4" w:rsidRPr="00653E12">
        <w:rPr>
          <w:color w:val="000000"/>
          <w:sz w:val="22"/>
          <w:szCs w:val="22"/>
        </w:rPr>
        <w:t xml:space="preserve">, the management practices in </w:t>
      </w:r>
      <w:r w:rsidR="00AB1DE4" w:rsidRPr="00653E12">
        <w:rPr>
          <w:i/>
          <w:iCs/>
          <w:color w:val="000000"/>
          <w:sz w:val="22"/>
          <w:szCs w:val="22"/>
        </w:rPr>
        <w:t>Part III.C</w:t>
      </w:r>
      <w:r w:rsidR="00AB1DE4" w:rsidRPr="00653E12">
        <w:rPr>
          <w:color w:val="000000"/>
          <w:sz w:val="22"/>
          <w:szCs w:val="22"/>
        </w:rPr>
        <w:t>.</w:t>
      </w:r>
      <w:r w:rsidR="00AB1DE4" w:rsidRPr="00653E12">
        <w:rPr>
          <w:sz w:val="22"/>
          <w:szCs w:val="22"/>
        </w:rPr>
        <w:t xml:space="preserve">  This determination has been made under my direction and supervision in accordance with the system designed to assure that qualified personnel properly gather and evaluate the information used to determine that the pathogen requirements, the vector attraction reduction requirements and the management practices have been met.  I am aware that there are significant penalties for false certification including the possibility of imprisonment</w:t>
      </w:r>
      <w:r w:rsidRPr="00653E12">
        <w:rPr>
          <w:sz w:val="22"/>
          <w:szCs w:val="22"/>
        </w:rPr>
        <w:t>."</w:t>
      </w:r>
    </w:p>
    <w:p w:rsidR="00E71A77" w:rsidRPr="00653E12" w:rsidRDefault="00E71A77" w:rsidP="00BB1076">
      <w:pPr>
        <w:pStyle w:val="Notes"/>
        <w:tabs>
          <w:tab w:val="clear" w:pos="720"/>
        </w:tabs>
        <w:ind w:left="1440"/>
        <w:jc w:val="both"/>
        <w:rPr>
          <w:sz w:val="22"/>
          <w:szCs w:val="22"/>
        </w:rPr>
      </w:pPr>
    </w:p>
    <w:p w:rsidR="00E71A77" w:rsidRPr="00653E12" w:rsidRDefault="00E71A77" w:rsidP="00BB1076">
      <w:pPr>
        <w:pStyle w:val="Notes"/>
        <w:numPr>
          <w:ilvl w:val="2"/>
          <w:numId w:val="14"/>
        </w:numPr>
        <w:jc w:val="both"/>
        <w:rPr>
          <w:sz w:val="22"/>
          <w:szCs w:val="22"/>
        </w:rPr>
      </w:pPr>
      <w:r w:rsidRPr="00653E12">
        <w:rPr>
          <w:sz w:val="22"/>
          <w:szCs w:val="22"/>
        </w:rPr>
        <w:t>The permittee shall retain records of all monitoring information, including all calibration and maintenance records and all original strip chart recordings for continuous monitoring instrumentation, copies of all reports required by this permit and records of all data used to complete the application for this permit for the life of the permit.  Data collected on site, copies of Biosolids Report forms, and a copy of this UPDES biosolids-only permit must be maintained on site during the duration of activity at the permitted location.</w:t>
      </w:r>
    </w:p>
    <w:p w:rsidR="00E71A77" w:rsidRPr="00653E12" w:rsidRDefault="00E71A77" w:rsidP="00BB1076">
      <w:pPr>
        <w:pStyle w:val="Notes"/>
        <w:tabs>
          <w:tab w:val="clear" w:pos="720"/>
        </w:tabs>
        <w:jc w:val="both"/>
        <w:rPr>
          <w:sz w:val="22"/>
          <w:szCs w:val="22"/>
        </w:rPr>
      </w:pPr>
      <w:r w:rsidRPr="00653E12">
        <w:rPr>
          <w:sz w:val="22"/>
          <w:szCs w:val="22"/>
        </w:rPr>
        <w:tab/>
      </w:r>
      <w:r w:rsidRPr="00653E12">
        <w:rPr>
          <w:sz w:val="22"/>
          <w:szCs w:val="22"/>
        </w:rPr>
        <w:tab/>
      </w:r>
      <w:r w:rsidRPr="00653E12">
        <w:rPr>
          <w:sz w:val="22"/>
          <w:szCs w:val="22"/>
        </w:rPr>
        <w:tab/>
      </w:r>
      <w:r w:rsidRPr="00653E12">
        <w:rPr>
          <w:sz w:val="22"/>
          <w:szCs w:val="22"/>
        </w:rPr>
        <w:tab/>
      </w:r>
      <w:r w:rsidRPr="00653E12">
        <w:rPr>
          <w:sz w:val="22"/>
          <w:szCs w:val="22"/>
        </w:rPr>
        <w:tab/>
      </w:r>
    </w:p>
    <w:p w:rsidR="0076152A" w:rsidRPr="00653E12" w:rsidRDefault="0076152A" w:rsidP="00BB1076">
      <w:pPr>
        <w:pStyle w:val="Notes"/>
        <w:tabs>
          <w:tab w:val="clear" w:pos="720"/>
        </w:tabs>
        <w:jc w:val="both"/>
        <w:rPr>
          <w:sz w:val="22"/>
          <w:szCs w:val="22"/>
        </w:rPr>
      </w:pPr>
    </w:p>
    <w:p w:rsidR="0076152A" w:rsidRPr="00653E12" w:rsidRDefault="0076152A" w:rsidP="00BB1076">
      <w:pPr>
        <w:pStyle w:val="Notes"/>
        <w:tabs>
          <w:tab w:val="clear" w:pos="720"/>
        </w:tabs>
        <w:jc w:val="both"/>
        <w:rPr>
          <w:sz w:val="22"/>
          <w:szCs w:val="22"/>
        </w:rPr>
      </w:pPr>
    </w:p>
    <w:p w:rsidR="0076152A" w:rsidRPr="00653E12" w:rsidRDefault="0076152A" w:rsidP="00BB1076">
      <w:pPr>
        <w:pStyle w:val="Notes"/>
        <w:tabs>
          <w:tab w:val="clear" w:pos="720"/>
        </w:tabs>
        <w:jc w:val="both"/>
        <w:rPr>
          <w:sz w:val="22"/>
          <w:szCs w:val="22"/>
        </w:rPr>
      </w:pPr>
    </w:p>
    <w:p w:rsidR="005B3490" w:rsidRDefault="005B3490" w:rsidP="00BB1076">
      <w:pPr>
        <w:pStyle w:val="Notes"/>
        <w:numPr>
          <w:ilvl w:val="0"/>
          <w:numId w:val="14"/>
        </w:numPr>
        <w:jc w:val="both"/>
        <w:rPr>
          <w:sz w:val="22"/>
          <w:szCs w:val="22"/>
        </w:rPr>
        <w:sectPr w:rsidR="005B3490" w:rsidSect="00052D92">
          <w:headerReference w:type="even" r:id="rId25"/>
          <w:headerReference w:type="default" r:id="rId26"/>
          <w:headerReference w:type="first" r:id="rId27"/>
          <w:footnotePr>
            <w:numFmt w:val="chicago"/>
          </w:footnotePr>
          <w:pgSz w:w="12240" w:h="15840"/>
          <w:pgMar w:top="576" w:right="1440" w:bottom="432" w:left="1440" w:header="576" w:footer="432" w:gutter="0"/>
          <w:cols w:space="720"/>
          <w:noEndnote/>
        </w:sectPr>
      </w:pPr>
    </w:p>
    <w:p w:rsidR="000742D7" w:rsidRPr="00653E12" w:rsidRDefault="000742D7" w:rsidP="00BB1076">
      <w:pPr>
        <w:pStyle w:val="Notes"/>
        <w:numPr>
          <w:ilvl w:val="0"/>
          <w:numId w:val="14"/>
        </w:numPr>
        <w:jc w:val="both"/>
        <w:rPr>
          <w:sz w:val="22"/>
          <w:szCs w:val="22"/>
        </w:rPr>
        <w:sectPr w:rsidR="000742D7" w:rsidRPr="00653E12" w:rsidSect="005B3490">
          <w:footnotePr>
            <w:numFmt w:val="chicago"/>
          </w:footnotePr>
          <w:type w:val="continuous"/>
          <w:pgSz w:w="12240" w:h="15840"/>
          <w:pgMar w:top="576" w:right="1440" w:bottom="432" w:left="1440" w:header="576" w:footer="432" w:gutter="0"/>
          <w:cols w:space="720"/>
          <w:noEndnote/>
        </w:sectPr>
      </w:pPr>
    </w:p>
    <w:p w:rsidR="000742D7" w:rsidRPr="00BB1076" w:rsidRDefault="000742D7" w:rsidP="00BB1076">
      <w:pPr>
        <w:pStyle w:val="Notes"/>
        <w:numPr>
          <w:ilvl w:val="0"/>
          <w:numId w:val="18"/>
        </w:numPr>
        <w:jc w:val="both"/>
        <w:rPr>
          <w:b/>
          <w:sz w:val="22"/>
          <w:szCs w:val="22"/>
        </w:rPr>
      </w:pPr>
      <w:r w:rsidRPr="00BB1076">
        <w:rPr>
          <w:b/>
          <w:sz w:val="22"/>
          <w:szCs w:val="22"/>
        </w:rPr>
        <w:lastRenderedPageBreak/>
        <w:t>STORM WATER REQUIREMENTS.</w:t>
      </w:r>
      <w:r w:rsidRPr="00BB1076">
        <w:rPr>
          <w:b/>
          <w:sz w:val="22"/>
          <w:szCs w:val="22"/>
        </w:rPr>
        <w:fldChar w:fldCharType="begin"/>
      </w:r>
      <w:r w:rsidRPr="00BB1076">
        <w:rPr>
          <w:b/>
          <w:sz w:val="22"/>
          <w:szCs w:val="22"/>
        </w:rPr>
        <w:instrText xml:space="preserve"> TC "</w:instrText>
      </w:r>
      <w:bookmarkStart w:id="83" w:name="_Toc189359774"/>
      <w:bookmarkStart w:id="84" w:name="_Toc189360345"/>
      <w:bookmarkStart w:id="85" w:name="_Toc189360487"/>
      <w:bookmarkStart w:id="86" w:name="_Toc535497148"/>
      <w:r w:rsidRPr="00BB1076">
        <w:rPr>
          <w:b/>
          <w:sz w:val="22"/>
          <w:szCs w:val="22"/>
        </w:rPr>
        <w:instrText>IV.  STORM WATER REQUIREMENTS</w:instrText>
      </w:r>
      <w:bookmarkEnd w:id="83"/>
      <w:bookmarkEnd w:id="84"/>
      <w:bookmarkEnd w:id="85"/>
      <w:bookmarkEnd w:id="86"/>
      <w:r w:rsidRPr="00BB1076">
        <w:rPr>
          <w:b/>
          <w:sz w:val="22"/>
          <w:szCs w:val="22"/>
        </w:rPr>
        <w:instrText xml:space="preserve">" \f C \l "1" </w:instrText>
      </w:r>
      <w:r w:rsidRPr="00BB1076">
        <w:rPr>
          <w:b/>
          <w:sz w:val="22"/>
          <w:szCs w:val="22"/>
        </w:rPr>
        <w:fldChar w:fldCharType="end"/>
      </w:r>
    </w:p>
    <w:p w:rsidR="000742D7" w:rsidRPr="00653E12" w:rsidRDefault="000742D7" w:rsidP="00BB1076">
      <w:pPr>
        <w:jc w:val="both"/>
      </w:pPr>
    </w:p>
    <w:p w:rsidR="000742D7" w:rsidRPr="00653E12" w:rsidRDefault="000742D7" w:rsidP="00BB1076">
      <w:pPr>
        <w:jc w:val="both"/>
        <w:rPr>
          <w:sz w:val="22"/>
          <w:szCs w:val="22"/>
        </w:rPr>
      </w:pPr>
      <w:r w:rsidRPr="00653E12">
        <w:rPr>
          <w:sz w:val="22"/>
          <w:szCs w:val="22"/>
        </w:rPr>
        <w:t xml:space="preserve">The </w:t>
      </w:r>
      <w:r w:rsidRPr="00653E12">
        <w:rPr>
          <w:i/>
          <w:iCs/>
          <w:sz w:val="22"/>
          <w:szCs w:val="22"/>
        </w:rPr>
        <w:t>Utah Administrative Code (UAC) R-317-8-3.9</w:t>
      </w:r>
      <w:r w:rsidRPr="00653E12">
        <w:rPr>
          <w:sz w:val="22"/>
          <w:szCs w:val="22"/>
        </w:rPr>
        <w:t xml:space="preserve"> requires storm water permit provisions to include the development of a storm water pollution prevention plan for waste water treatment facilities if the facility meets one or both of the following criteria.  </w:t>
      </w:r>
    </w:p>
    <w:p w:rsidR="000742D7" w:rsidRPr="00653E12" w:rsidRDefault="000742D7" w:rsidP="00BB1076">
      <w:pPr>
        <w:jc w:val="both"/>
        <w:rPr>
          <w:sz w:val="22"/>
          <w:szCs w:val="22"/>
        </w:rPr>
      </w:pPr>
    </w:p>
    <w:p w:rsidR="000742D7" w:rsidRPr="00653E12" w:rsidRDefault="000742D7" w:rsidP="00BB1076">
      <w:pPr>
        <w:widowControl w:val="0"/>
        <w:numPr>
          <w:ilvl w:val="0"/>
          <w:numId w:val="13"/>
        </w:numPr>
        <w:tabs>
          <w:tab w:val="num" w:pos="720"/>
        </w:tabs>
        <w:ind w:left="720" w:hanging="720"/>
        <w:jc w:val="both"/>
        <w:rPr>
          <w:i/>
          <w:iCs/>
          <w:sz w:val="22"/>
          <w:szCs w:val="22"/>
        </w:rPr>
      </w:pPr>
      <w:r w:rsidRPr="00653E12">
        <w:rPr>
          <w:sz w:val="22"/>
          <w:szCs w:val="22"/>
        </w:rPr>
        <w:t>waste water treatment facilities with a  design flow of 1.0 MGD or greater, and/or,</w:t>
      </w:r>
    </w:p>
    <w:p w:rsidR="000742D7" w:rsidRPr="00653E12" w:rsidRDefault="000742D7" w:rsidP="00BB1076">
      <w:pPr>
        <w:widowControl w:val="0"/>
        <w:numPr>
          <w:ilvl w:val="0"/>
          <w:numId w:val="13"/>
        </w:numPr>
        <w:tabs>
          <w:tab w:val="num" w:pos="720"/>
        </w:tabs>
        <w:ind w:left="720" w:hanging="720"/>
        <w:jc w:val="both"/>
        <w:rPr>
          <w:sz w:val="22"/>
          <w:szCs w:val="22"/>
        </w:rPr>
      </w:pPr>
      <w:r w:rsidRPr="00653E12">
        <w:rPr>
          <w:sz w:val="22"/>
          <w:szCs w:val="22"/>
        </w:rPr>
        <w:t xml:space="preserve">waste water treatment facilities with an approved pretreatment program as described in </w:t>
      </w:r>
      <w:r w:rsidRPr="00653E12">
        <w:rPr>
          <w:i/>
          <w:iCs/>
          <w:sz w:val="22"/>
          <w:szCs w:val="22"/>
        </w:rPr>
        <w:t>40CFR Part 403,</w:t>
      </w:r>
    </w:p>
    <w:p w:rsidR="000742D7" w:rsidRPr="00653E12" w:rsidRDefault="000742D7" w:rsidP="00BB1076">
      <w:pPr>
        <w:jc w:val="both"/>
        <w:rPr>
          <w:sz w:val="22"/>
          <w:szCs w:val="22"/>
        </w:rPr>
      </w:pPr>
    </w:p>
    <w:p w:rsidR="000742D7" w:rsidRPr="00653E12" w:rsidRDefault="00457F21" w:rsidP="00BB1076">
      <w:pPr>
        <w:jc w:val="both"/>
        <w:rPr>
          <w:sz w:val="22"/>
          <w:szCs w:val="22"/>
        </w:rPr>
      </w:pPr>
      <w:r w:rsidRPr="00CB08F3">
        <w:rPr>
          <w:sz w:val="22"/>
          <w:szCs w:val="22"/>
        </w:rPr>
        <w:t>CWWT</w:t>
      </w:r>
      <w:r w:rsidR="0076152A" w:rsidRPr="00CB08F3">
        <w:rPr>
          <w:sz w:val="22"/>
          <w:szCs w:val="22"/>
        </w:rPr>
        <w:t xml:space="preserve"> </w:t>
      </w:r>
      <w:r w:rsidR="000742D7" w:rsidRPr="00653E12">
        <w:rPr>
          <w:sz w:val="22"/>
          <w:szCs w:val="22"/>
        </w:rPr>
        <w:t>does not meet one of the above criteria; therefore this permit does not include storm water provisions.  The permit does however include a storm water re-opener provision.</w:t>
      </w:r>
    </w:p>
    <w:p w:rsidR="005B3490" w:rsidRDefault="005B3490" w:rsidP="00BB1076">
      <w:pPr>
        <w:spacing w:after="200" w:line="276" w:lineRule="auto"/>
        <w:jc w:val="both"/>
        <w:rPr>
          <w:sz w:val="22"/>
          <w:szCs w:val="22"/>
        </w:rPr>
        <w:sectPr w:rsidR="005B3490" w:rsidSect="00052D92">
          <w:headerReference w:type="even" r:id="rId28"/>
          <w:headerReference w:type="default" r:id="rId29"/>
          <w:headerReference w:type="first" r:id="rId30"/>
          <w:footnotePr>
            <w:numFmt w:val="chicago"/>
          </w:footnotePr>
          <w:pgSz w:w="12240" w:h="15840"/>
          <w:pgMar w:top="576" w:right="1440" w:bottom="432" w:left="1440" w:header="576" w:footer="432" w:gutter="0"/>
          <w:cols w:space="720"/>
          <w:noEndnote/>
        </w:sectPr>
      </w:pPr>
      <w:r>
        <w:rPr>
          <w:sz w:val="22"/>
          <w:szCs w:val="22"/>
        </w:rPr>
        <w:br w:type="page"/>
      </w:r>
    </w:p>
    <w:p w:rsidR="000742D7" w:rsidRPr="00BB1076" w:rsidRDefault="000742D7" w:rsidP="00BB1076">
      <w:pPr>
        <w:pStyle w:val="Notes"/>
        <w:numPr>
          <w:ilvl w:val="0"/>
          <w:numId w:val="18"/>
        </w:numPr>
        <w:jc w:val="both"/>
        <w:rPr>
          <w:b/>
          <w:sz w:val="22"/>
          <w:szCs w:val="22"/>
        </w:rPr>
      </w:pPr>
      <w:r w:rsidRPr="00BB1076">
        <w:rPr>
          <w:b/>
          <w:sz w:val="22"/>
          <w:szCs w:val="22"/>
        </w:rPr>
        <w:lastRenderedPageBreak/>
        <w:t>MONITORING, RECORDING &amp; GENERAL REPORTING REQUIREMENTS</w:t>
      </w:r>
      <w:r w:rsidRPr="00BB1076">
        <w:rPr>
          <w:b/>
          <w:sz w:val="22"/>
          <w:szCs w:val="22"/>
        </w:rPr>
        <w:fldChar w:fldCharType="begin"/>
      </w:r>
      <w:r w:rsidRPr="00BB1076">
        <w:rPr>
          <w:b/>
          <w:sz w:val="22"/>
          <w:szCs w:val="22"/>
        </w:rPr>
        <w:instrText xml:space="preserve"> TC "</w:instrText>
      </w:r>
      <w:bookmarkStart w:id="87" w:name="_Toc189359779"/>
      <w:bookmarkStart w:id="88" w:name="_Toc189360350"/>
      <w:bookmarkStart w:id="89" w:name="_Toc189360492"/>
      <w:bookmarkStart w:id="90" w:name="_Toc535497149"/>
      <w:r w:rsidRPr="00BB1076">
        <w:rPr>
          <w:b/>
          <w:sz w:val="22"/>
          <w:szCs w:val="22"/>
        </w:rPr>
        <w:instrText>V.  MONITORING, RECORDING &amp; GENERAL REPORTING REQUIREMENTS</w:instrText>
      </w:r>
      <w:bookmarkEnd w:id="87"/>
      <w:bookmarkEnd w:id="88"/>
      <w:bookmarkEnd w:id="89"/>
      <w:bookmarkEnd w:id="90"/>
      <w:r w:rsidRPr="00BB1076">
        <w:rPr>
          <w:b/>
          <w:sz w:val="22"/>
          <w:szCs w:val="22"/>
        </w:rPr>
        <w:instrText xml:space="preserve">" \f C \l "1" </w:instrText>
      </w:r>
      <w:r w:rsidRPr="00BB1076">
        <w:rPr>
          <w:b/>
          <w:sz w:val="22"/>
          <w:szCs w:val="22"/>
        </w:rPr>
        <w:fldChar w:fldCharType="end"/>
      </w:r>
    </w:p>
    <w:p w:rsidR="000742D7" w:rsidRPr="00653E12" w:rsidRDefault="000742D7" w:rsidP="00BB1076">
      <w:pPr>
        <w:pStyle w:val="Notes"/>
        <w:jc w:val="both"/>
        <w:rPr>
          <w:sz w:val="22"/>
          <w:szCs w:val="22"/>
        </w:rPr>
      </w:pPr>
    </w:p>
    <w:p w:rsidR="000742D7" w:rsidRPr="00653E12" w:rsidRDefault="000742D7" w:rsidP="00BB1076">
      <w:pPr>
        <w:pStyle w:val="Notes"/>
        <w:numPr>
          <w:ilvl w:val="1"/>
          <w:numId w:val="18"/>
        </w:numPr>
        <w:jc w:val="both"/>
        <w:rPr>
          <w:sz w:val="22"/>
          <w:szCs w:val="22"/>
        </w:rPr>
      </w:pPr>
      <w:r w:rsidRPr="00653E12">
        <w:rPr>
          <w:sz w:val="22"/>
          <w:szCs w:val="22"/>
          <w:u w:val="single"/>
        </w:rPr>
        <w:t>Representative Sampling.</w:t>
      </w:r>
      <w:r w:rsidRPr="00653E12">
        <w:rPr>
          <w:sz w:val="22"/>
          <w:szCs w:val="22"/>
          <w:u w:val="single"/>
        </w:rPr>
        <w:fldChar w:fldCharType="begin"/>
      </w:r>
      <w:r w:rsidRPr="00653E12">
        <w:rPr>
          <w:sz w:val="22"/>
          <w:szCs w:val="22"/>
        </w:rPr>
        <w:instrText xml:space="preserve"> TC "</w:instrText>
      </w:r>
      <w:bookmarkStart w:id="91" w:name="_Toc189359780"/>
      <w:bookmarkStart w:id="92" w:name="_Toc189360351"/>
      <w:bookmarkStart w:id="93" w:name="_Toc189360493"/>
      <w:bookmarkStart w:id="94" w:name="_Toc535497150"/>
      <w:r w:rsidRPr="00653E12">
        <w:rPr>
          <w:sz w:val="22"/>
          <w:szCs w:val="22"/>
        </w:rPr>
        <w:instrText xml:space="preserve">A.  </w:instrText>
      </w:r>
      <w:r w:rsidRPr="00653E12">
        <w:rPr>
          <w:sz w:val="22"/>
          <w:szCs w:val="22"/>
          <w:u w:val="single"/>
        </w:rPr>
        <w:instrText>Representative Sampling</w:instrText>
      </w:r>
      <w:bookmarkEnd w:id="91"/>
      <w:bookmarkEnd w:id="92"/>
      <w:bookmarkEnd w:id="93"/>
      <w:bookmarkEnd w:id="94"/>
      <w:r w:rsidRPr="00653E12">
        <w:rPr>
          <w:sz w:val="22"/>
          <w:szCs w:val="22"/>
        </w:rPr>
        <w:instrText xml:space="preserve">" \f C \l "2" </w:instrText>
      </w:r>
      <w:r w:rsidRPr="00653E12">
        <w:rPr>
          <w:sz w:val="22"/>
          <w:szCs w:val="22"/>
          <w:u w:val="single"/>
        </w:rPr>
        <w:fldChar w:fldCharType="end"/>
      </w:r>
      <w:r w:rsidRPr="00653E12">
        <w:rPr>
          <w:sz w:val="22"/>
          <w:szCs w:val="22"/>
        </w:rPr>
        <w:t xml:space="preserve">  Samples taken in compliance with the monitoring requirements established </w:t>
      </w:r>
      <w:r w:rsidRPr="00934E7D">
        <w:rPr>
          <w:sz w:val="22"/>
          <w:szCs w:val="22"/>
        </w:rPr>
        <w:t xml:space="preserve">under </w:t>
      </w:r>
      <w:hyperlink w:anchor="Part_I" w:history="1">
        <w:r w:rsidRPr="00934E7D">
          <w:rPr>
            <w:rStyle w:val="Hyperlink"/>
            <w:i/>
            <w:iCs/>
            <w:color w:val="auto"/>
            <w:sz w:val="22"/>
            <w:szCs w:val="22"/>
          </w:rPr>
          <w:t>Part I</w:t>
        </w:r>
      </w:hyperlink>
      <w:r w:rsidRPr="00653E12">
        <w:rPr>
          <w:sz w:val="22"/>
          <w:szCs w:val="22"/>
        </w:rPr>
        <w:t xml:space="preserve"> shall be collected from the effluent stream prior to discharge into the receiving waters.  Samples and measurements shall be representative of the volume and nature of the monitored discharge.  Samples of biosolids shall be collected at a location representative of the quality of biosolids immediately prior to the use-disposal practice.</w:t>
      </w:r>
    </w:p>
    <w:p w:rsidR="000742D7" w:rsidRPr="00653E12" w:rsidRDefault="000742D7" w:rsidP="00BB1076">
      <w:pPr>
        <w:pStyle w:val="Notes"/>
        <w:jc w:val="both"/>
        <w:rPr>
          <w:sz w:val="22"/>
          <w:szCs w:val="22"/>
        </w:rPr>
      </w:pPr>
    </w:p>
    <w:p w:rsidR="000742D7" w:rsidRPr="00653E12" w:rsidRDefault="000742D7" w:rsidP="00BB1076">
      <w:pPr>
        <w:pStyle w:val="Notes"/>
        <w:numPr>
          <w:ilvl w:val="1"/>
          <w:numId w:val="18"/>
        </w:numPr>
        <w:jc w:val="both"/>
        <w:rPr>
          <w:sz w:val="22"/>
          <w:szCs w:val="22"/>
        </w:rPr>
      </w:pPr>
      <w:r w:rsidRPr="00653E12">
        <w:rPr>
          <w:sz w:val="22"/>
          <w:szCs w:val="22"/>
          <w:u w:val="single"/>
        </w:rPr>
        <w:t>Monitoring Procedures.</w:t>
      </w:r>
      <w:r w:rsidRPr="00653E12">
        <w:rPr>
          <w:sz w:val="22"/>
          <w:szCs w:val="22"/>
          <w:u w:val="single"/>
        </w:rPr>
        <w:fldChar w:fldCharType="begin"/>
      </w:r>
      <w:r w:rsidRPr="00653E12">
        <w:rPr>
          <w:sz w:val="22"/>
          <w:szCs w:val="22"/>
        </w:rPr>
        <w:instrText xml:space="preserve"> TC "</w:instrText>
      </w:r>
      <w:bookmarkStart w:id="95" w:name="_Toc189359781"/>
      <w:bookmarkStart w:id="96" w:name="_Toc189360352"/>
      <w:bookmarkStart w:id="97" w:name="_Toc189360494"/>
      <w:bookmarkStart w:id="98" w:name="_Toc535497151"/>
      <w:r w:rsidRPr="00653E12">
        <w:rPr>
          <w:sz w:val="22"/>
          <w:szCs w:val="22"/>
        </w:rPr>
        <w:instrText xml:space="preserve">B.  </w:instrText>
      </w:r>
      <w:r w:rsidRPr="00653E12">
        <w:rPr>
          <w:sz w:val="22"/>
          <w:szCs w:val="22"/>
          <w:u w:val="single"/>
        </w:rPr>
        <w:instrText>Monitoring Procedures</w:instrText>
      </w:r>
      <w:bookmarkEnd w:id="95"/>
      <w:bookmarkEnd w:id="96"/>
      <w:bookmarkEnd w:id="97"/>
      <w:bookmarkEnd w:id="98"/>
      <w:r w:rsidRPr="00653E12">
        <w:rPr>
          <w:sz w:val="22"/>
          <w:szCs w:val="22"/>
        </w:rPr>
        <w:instrText xml:space="preserve">" \f C \l "2" </w:instrText>
      </w:r>
      <w:r w:rsidRPr="00653E12">
        <w:rPr>
          <w:sz w:val="22"/>
          <w:szCs w:val="22"/>
          <w:u w:val="single"/>
        </w:rPr>
        <w:fldChar w:fldCharType="end"/>
      </w:r>
      <w:r w:rsidRPr="00653E12">
        <w:rPr>
          <w:sz w:val="22"/>
          <w:szCs w:val="22"/>
        </w:rPr>
        <w:t xml:space="preserve">  Monitoring must be conducted according to test procedures approved under </w:t>
      </w:r>
      <w:r w:rsidRPr="00653E12">
        <w:rPr>
          <w:i/>
          <w:iCs/>
          <w:sz w:val="22"/>
          <w:szCs w:val="22"/>
        </w:rPr>
        <w:t>Utah Administrative Code ("UAC") R317-2-10 and 40CFR Part 503</w:t>
      </w:r>
      <w:r w:rsidRPr="00653E12">
        <w:rPr>
          <w:sz w:val="22"/>
          <w:szCs w:val="22"/>
        </w:rPr>
        <w:t>, unless other test procedures have been specified in this permit.</w:t>
      </w:r>
    </w:p>
    <w:p w:rsidR="000742D7" w:rsidRPr="00653E12" w:rsidRDefault="000742D7" w:rsidP="00BB1076">
      <w:pPr>
        <w:pStyle w:val="Notes"/>
        <w:jc w:val="both"/>
        <w:rPr>
          <w:sz w:val="22"/>
          <w:szCs w:val="22"/>
        </w:rPr>
      </w:pPr>
    </w:p>
    <w:p w:rsidR="000742D7" w:rsidRPr="00653E12" w:rsidRDefault="000742D7" w:rsidP="00BB1076">
      <w:pPr>
        <w:pStyle w:val="Notes"/>
        <w:numPr>
          <w:ilvl w:val="1"/>
          <w:numId w:val="18"/>
        </w:numPr>
        <w:jc w:val="both"/>
        <w:rPr>
          <w:sz w:val="22"/>
          <w:szCs w:val="22"/>
        </w:rPr>
      </w:pPr>
      <w:r w:rsidRPr="00653E12">
        <w:rPr>
          <w:sz w:val="22"/>
          <w:szCs w:val="22"/>
          <w:u w:val="single"/>
        </w:rPr>
        <w:t>Penalties for Tampering.</w:t>
      </w:r>
      <w:r w:rsidRPr="00653E12">
        <w:rPr>
          <w:sz w:val="22"/>
          <w:szCs w:val="22"/>
          <w:u w:val="single"/>
        </w:rPr>
        <w:fldChar w:fldCharType="begin"/>
      </w:r>
      <w:r w:rsidRPr="00653E12">
        <w:rPr>
          <w:sz w:val="22"/>
          <w:szCs w:val="22"/>
        </w:rPr>
        <w:instrText xml:space="preserve"> TC "</w:instrText>
      </w:r>
      <w:bookmarkStart w:id="99" w:name="_Toc189359782"/>
      <w:bookmarkStart w:id="100" w:name="_Toc189360353"/>
      <w:bookmarkStart w:id="101" w:name="_Toc189360495"/>
      <w:bookmarkStart w:id="102" w:name="_Toc535497152"/>
      <w:r w:rsidRPr="00653E12">
        <w:rPr>
          <w:sz w:val="22"/>
          <w:szCs w:val="22"/>
        </w:rPr>
        <w:instrText xml:space="preserve">C.  </w:instrText>
      </w:r>
      <w:r w:rsidRPr="00653E12">
        <w:rPr>
          <w:sz w:val="22"/>
          <w:szCs w:val="22"/>
          <w:u w:val="single"/>
        </w:rPr>
        <w:instrText>Penalties for Tampering</w:instrText>
      </w:r>
      <w:bookmarkEnd w:id="99"/>
      <w:bookmarkEnd w:id="100"/>
      <w:bookmarkEnd w:id="101"/>
      <w:bookmarkEnd w:id="102"/>
      <w:r w:rsidRPr="00653E12">
        <w:rPr>
          <w:sz w:val="22"/>
          <w:szCs w:val="22"/>
        </w:rPr>
        <w:instrText xml:space="preserve">" \f C \l "2" </w:instrText>
      </w:r>
      <w:r w:rsidRPr="00653E12">
        <w:rPr>
          <w:sz w:val="22"/>
          <w:szCs w:val="22"/>
          <w:u w:val="single"/>
        </w:rPr>
        <w:fldChar w:fldCharType="end"/>
      </w:r>
      <w:r w:rsidRPr="00653E12">
        <w:rPr>
          <w:sz w:val="22"/>
          <w:szCs w:val="22"/>
        </w:rPr>
        <w:t xml:space="preserve">  The </w:t>
      </w:r>
      <w:r w:rsidRPr="00653E12">
        <w:rPr>
          <w:i/>
          <w:iCs/>
          <w:sz w:val="22"/>
          <w:szCs w:val="22"/>
        </w:rPr>
        <w:t>Act</w:t>
      </w:r>
      <w:r w:rsidRPr="00653E12">
        <w:rPr>
          <w:sz w:val="22"/>
          <w:szCs w:val="22"/>
        </w:rPr>
        <w:t xml:space="preserve"> provides that any person who falsifies, tampers with, or knowingly renders inaccurate, any monitoring device or method required to be maintained under this permit shall, upon conviction, be punished by a fine of not more than $10,000 per violation, or by imprisonment for not more than six months per violation, or by both.</w:t>
      </w:r>
    </w:p>
    <w:p w:rsidR="000742D7" w:rsidRPr="00653E12" w:rsidRDefault="000742D7" w:rsidP="00BB1076">
      <w:pPr>
        <w:pStyle w:val="Notes"/>
        <w:jc w:val="both"/>
        <w:rPr>
          <w:sz w:val="22"/>
          <w:szCs w:val="22"/>
        </w:rPr>
      </w:pPr>
    </w:p>
    <w:p w:rsidR="000742D7" w:rsidRPr="00653E12" w:rsidRDefault="000742D7" w:rsidP="00BB1076">
      <w:pPr>
        <w:pStyle w:val="Notes"/>
        <w:numPr>
          <w:ilvl w:val="1"/>
          <w:numId w:val="18"/>
        </w:numPr>
        <w:jc w:val="both"/>
        <w:rPr>
          <w:sz w:val="22"/>
          <w:szCs w:val="22"/>
        </w:rPr>
      </w:pPr>
      <w:r w:rsidRPr="00653E12">
        <w:rPr>
          <w:sz w:val="22"/>
          <w:szCs w:val="22"/>
          <w:u w:val="single"/>
        </w:rPr>
        <w:t>Compliance Schedules</w:t>
      </w:r>
      <w:r w:rsidRPr="00653E12">
        <w:rPr>
          <w:sz w:val="22"/>
          <w:szCs w:val="22"/>
          <w:u w:val="single"/>
        </w:rPr>
        <w:fldChar w:fldCharType="begin"/>
      </w:r>
      <w:r w:rsidRPr="00653E12">
        <w:rPr>
          <w:sz w:val="22"/>
          <w:szCs w:val="22"/>
        </w:rPr>
        <w:instrText xml:space="preserve"> TC "</w:instrText>
      </w:r>
      <w:bookmarkStart w:id="103" w:name="_Toc189359783"/>
      <w:bookmarkStart w:id="104" w:name="_Toc189360354"/>
      <w:bookmarkStart w:id="105" w:name="_Toc189360496"/>
      <w:bookmarkStart w:id="106" w:name="_Toc535497153"/>
      <w:r w:rsidRPr="00653E12">
        <w:rPr>
          <w:sz w:val="22"/>
          <w:szCs w:val="22"/>
        </w:rPr>
        <w:instrText xml:space="preserve">D.  </w:instrText>
      </w:r>
      <w:r w:rsidRPr="00653E12">
        <w:rPr>
          <w:sz w:val="22"/>
          <w:szCs w:val="22"/>
          <w:u w:val="single"/>
        </w:rPr>
        <w:instrText>Compliance Schedules</w:instrText>
      </w:r>
      <w:bookmarkEnd w:id="103"/>
      <w:bookmarkEnd w:id="104"/>
      <w:bookmarkEnd w:id="105"/>
      <w:bookmarkEnd w:id="106"/>
      <w:r w:rsidRPr="00653E12">
        <w:rPr>
          <w:sz w:val="22"/>
          <w:szCs w:val="22"/>
        </w:rPr>
        <w:instrText xml:space="preserve">" \f C \l "2" </w:instrText>
      </w:r>
      <w:r w:rsidRPr="00653E12">
        <w:rPr>
          <w:sz w:val="22"/>
          <w:szCs w:val="22"/>
          <w:u w:val="single"/>
        </w:rPr>
        <w:fldChar w:fldCharType="end"/>
      </w:r>
      <w:r w:rsidRPr="00653E12">
        <w:rPr>
          <w:sz w:val="22"/>
          <w:szCs w:val="22"/>
          <w:u w:val="single"/>
        </w:rPr>
        <w:t>.</w:t>
      </w:r>
      <w:r w:rsidRPr="00653E12">
        <w:rPr>
          <w:sz w:val="22"/>
          <w:szCs w:val="22"/>
        </w:rPr>
        <w:t xml:space="preserve">  Reports of compliance or noncompliance with, or any progress reports on, interim and final requirements contained in any Compliance Schedule of this permit shall be submitted no later than 14 days following each schedule date.</w:t>
      </w:r>
    </w:p>
    <w:p w:rsidR="000742D7" w:rsidRPr="00653E12" w:rsidRDefault="000742D7" w:rsidP="00BB1076">
      <w:pPr>
        <w:pStyle w:val="Notes"/>
        <w:jc w:val="both"/>
        <w:rPr>
          <w:sz w:val="22"/>
          <w:szCs w:val="22"/>
        </w:rPr>
      </w:pPr>
    </w:p>
    <w:p w:rsidR="000742D7" w:rsidRPr="00653E12" w:rsidRDefault="000742D7" w:rsidP="00BB1076">
      <w:pPr>
        <w:pStyle w:val="Notes"/>
        <w:numPr>
          <w:ilvl w:val="1"/>
          <w:numId w:val="18"/>
        </w:numPr>
        <w:jc w:val="both"/>
        <w:rPr>
          <w:sz w:val="22"/>
          <w:szCs w:val="22"/>
        </w:rPr>
      </w:pPr>
      <w:r w:rsidRPr="00653E12">
        <w:rPr>
          <w:sz w:val="22"/>
          <w:szCs w:val="22"/>
          <w:u w:val="single"/>
        </w:rPr>
        <w:t>Additional Monitoring by the Permittee</w:t>
      </w:r>
      <w:r w:rsidRPr="00653E12">
        <w:rPr>
          <w:sz w:val="22"/>
          <w:szCs w:val="22"/>
          <w:u w:val="single"/>
        </w:rPr>
        <w:fldChar w:fldCharType="begin"/>
      </w:r>
      <w:r w:rsidRPr="00653E12">
        <w:rPr>
          <w:sz w:val="22"/>
          <w:szCs w:val="22"/>
        </w:rPr>
        <w:instrText xml:space="preserve"> TC "</w:instrText>
      </w:r>
      <w:bookmarkStart w:id="107" w:name="_Toc189359784"/>
      <w:bookmarkStart w:id="108" w:name="_Toc189360355"/>
      <w:bookmarkStart w:id="109" w:name="_Toc189360497"/>
      <w:bookmarkStart w:id="110" w:name="_Toc535497154"/>
      <w:r w:rsidRPr="00653E12">
        <w:rPr>
          <w:sz w:val="22"/>
          <w:szCs w:val="22"/>
        </w:rPr>
        <w:instrText xml:space="preserve">E.  </w:instrText>
      </w:r>
      <w:r w:rsidRPr="00653E12">
        <w:rPr>
          <w:sz w:val="22"/>
          <w:szCs w:val="22"/>
          <w:u w:val="single"/>
        </w:rPr>
        <w:instrText>Additional Monitoring by the Permittee</w:instrText>
      </w:r>
      <w:bookmarkEnd w:id="107"/>
      <w:bookmarkEnd w:id="108"/>
      <w:bookmarkEnd w:id="109"/>
      <w:bookmarkEnd w:id="110"/>
      <w:r w:rsidRPr="00653E12">
        <w:rPr>
          <w:sz w:val="22"/>
          <w:szCs w:val="22"/>
        </w:rPr>
        <w:instrText xml:space="preserve">" \f C \l "2" </w:instrText>
      </w:r>
      <w:r w:rsidRPr="00653E12">
        <w:rPr>
          <w:sz w:val="22"/>
          <w:szCs w:val="22"/>
          <w:u w:val="single"/>
        </w:rPr>
        <w:fldChar w:fldCharType="end"/>
      </w:r>
      <w:r w:rsidRPr="00653E12">
        <w:rPr>
          <w:sz w:val="22"/>
          <w:szCs w:val="22"/>
        </w:rPr>
        <w:t xml:space="preserve">.  If the permittee monitors any parameter more frequently than required by this permit, using test procedures approved under </w:t>
      </w:r>
      <w:r w:rsidRPr="00653E12">
        <w:rPr>
          <w:i/>
          <w:iCs/>
          <w:sz w:val="22"/>
          <w:szCs w:val="22"/>
        </w:rPr>
        <w:t>UAC</w:t>
      </w:r>
      <w:r w:rsidRPr="00653E12">
        <w:rPr>
          <w:sz w:val="22"/>
          <w:szCs w:val="22"/>
        </w:rPr>
        <w:t xml:space="preserve"> </w:t>
      </w:r>
      <w:r w:rsidRPr="00653E12">
        <w:rPr>
          <w:i/>
          <w:iCs/>
          <w:sz w:val="22"/>
          <w:szCs w:val="22"/>
        </w:rPr>
        <w:t xml:space="preserve">R317-2-10 </w:t>
      </w:r>
      <w:r w:rsidRPr="00653E12">
        <w:rPr>
          <w:sz w:val="22"/>
          <w:szCs w:val="22"/>
        </w:rPr>
        <w:t>and</w:t>
      </w:r>
      <w:r w:rsidRPr="00653E12">
        <w:rPr>
          <w:i/>
          <w:iCs/>
          <w:sz w:val="22"/>
          <w:szCs w:val="22"/>
        </w:rPr>
        <w:t xml:space="preserve"> 40 CFR 503 </w:t>
      </w:r>
      <w:r w:rsidRPr="00653E12">
        <w:rPr>
          <w:sz w:val="22"/>
          <w:szCs w:val="22"/>
        </w:rPr>
        <w:t>or as specified in this permit, the results of this monitoring shall be included in the calculation and reporting of the data submitted in the DMR or the Biosolids Report Form.  Such increased frequency shall also be indicated.  Only those parameters required by the permit need to be reported.</w:t>
      </w:r>
    </w:p>
    <w:p w:rsidR="000742D7" w:rsidRPr="00653E12" w:rsidRDefault="000742D7" w:rsidP="00BB1076">
      <w:pPr>
        <w:pStyle w:val="Notes"/>
        <w:jc w:val="both"/>
        <w:rPr>
          <w:sz w:val="22"/>
          <w:szCs w:val="22"/>
          <w:u w:val="single"/>
        </w:rPr>
      </w:pPr>
    </w:p>
    <w:p w:rsidR="000742D7" w:rsidRPr="00653E12" w:rsidRDefault="000742D7" w:rsidP="00BB1076">
      <w:pPr>
        <w:pStyle w:val="Notes"/>
        <w:numPr>
          <w:ilvl w:val="1"/>
          <w:numId w:val="18"/>
        </w:numPr>
        <w:jc w:val="both"/>
        <w:rPr>
          <w:sz w:val="22"/>
          <w:szCs w:val="22"/>
        </w:rPr>
      </w:pPr>
      <w:r w:rsidRPr="00653E12">
        <w:rPr>
          <w:sz w:val="22"/>
          <w:szCs w:val="22"/>
          <w:u w:val="single"/>
        </w:rPr>
        <w:t>Records Contents</w:t>
      </w:r>
      <w:r w:rsidRPr="00653E12">
        <w:rPr>
          <w:sz w:val="22"/>
          <w:szCs w:val="22"/>
          <w:u w:val="single"/>
        </w:rPr>
        <w:fldChar w:fldCharType="begin"/>
      </w:r>
      <w:r w:rsidRPr="00653E12">
        <w:rPr>
          <w:sz w:val="22"/>
          <w:szCs w:val="22"/>
        </w:rPr>
        <w:instrText xml:space="preserve"> TC "</w:instrText>
      </w:r>
      <w:bookmarkStart w:id="111" w:name="_Toc189359785"/>
      <w:bookmarkStart w:id="112" w:name="_Toc189360356"/>
      <w:bookmarkStart w:id="113" w:name="_Toc189360498"/>
      <w:bookmarkStart w:id="114" w:name="_Toc535497155"/>
      <w:r w:rsidRPr="00653E12">
        <w:rPr>
          <w:sz w:val="22"/>
          <w:szCs w:val="22"/>
        </w:rPr>
        <w:instrText xml:space="preserve">F.  </w:instrText>
      </w:r>
      <w:r w:rsidRPr="00653E12">
        <w:rPr>
          <w:sz w:val="22"/>
          <w:szCs w:val="22"/>
          <w:u w:val="single"/>
        </w:rPr>
        <w:instrText>Records Contents</w:instrText>
      </w:r>
      <w:bookmarkEnd w:id="111"/>
      <w:bookmarkEnd w:id="112"/>
      <w:bookmarkEnd w:id="113"/>
      <w:bookmarkEnd w:id="114"/>
      <w:r w:rsidRPr="00653E12">
        <w:rPr>
          <w:sz w:val="22"/>
          <w:szCs w:val="22"/>
        </w:rPr>
        <w:instrText xml:space="preserve">" \f C \l "2" </w:instrText>
      </w:r>
      <w:r w:rsidRPr="00653E12">
        <w:rPr>
          <w:sz w:val="22"/>
          <w:szCs w:val="22"/>
          <w:u w:val="single"/>
        </w:rPr>
        <w:fldChar w:fldCharType="end"/>
      </w:r>
      <w:r w:rsidRPr="00653E12">
        <w:rPr>
          <w:sz w:val="22"/>
          <w:szCs w:val="22"/>
        </w:rPr>
        <w:t>.  Records of monitoring information shall include:</w:t>
      </w:r>
    </w:p>
    <w:p w:rsidR="000742D7" w:rsidRPr="00653E12" w:rsidRDefault="000742D7" w:rsidP="00BB1076">
      <w:pPr>
        <w:pStyle w:val="Notes"/>
        <w:jc w:val="both"/>
        <w:rPr>
          <w:sz w:val="22"/>
          <w:szCs w:val="22"/>
        </w:rPr>
      </w:pPr>
    </w:p>
    <w:p w:rsidR="000742D7" w:rsidRPr="00653E12" w:rsidRDefault="000742D7" w:rsidP="00BB1076">
      <w:pPr>
        <w:pStyle w:val="Notes"/>
        <w:numPr>
          <w:ilvl w:val="2"/>
          <w:numId w:val="18"/>
        </w:numPr>
        <w:jc w:val="both"/>
        <w:rPr>
          <w:sz w:val="22"/>
          <w:szCs w:val="22"/>
        </w:rPr>
      </w:pPr>
      <w:r w:rsidRPr="00653E12">
        <w:rPr>
          <w:sz w:val="22"/>
          <w:szCs w:val="22"/>
        </w:rPr>
        <w:t>The date, exact place, and time of sampling or measurements:</w:t>
      </w:r>
    </w:p>
    <w:p w:rsidR="000742D7" w:rsidRPr="00653E12" w:rsidRDefault="000742D7" w:rsidP="00BB1076">
      <w:pPr>
        <w:pStyle w:val="Notes"/>
        <w:numPr>
          <w:ilvl w:val="2"/>
          <w:numId w:val="18"/>
        </w:numPr>
        <w:jc w:val="both"/>
        <w:rPr>
          <w:sz w:val="22"/>
          <w:szCs w:val="22"/>
        </w:rPr>
      </w:pPr>
      <w:r w:rsidRPr="00653E12">
        <w:rPr>
          <w:sz w:val="22"/>
          <w:szCs w:val="22"/>
        </w:rPr>
        <w:t>The individual(s) who performed the sampling or measurements;</w:t>
      </w:r>
    </w:p>
    <w:p w:rsidR="000742D7" w:rsidRPr="00653E12" w:rsidRDefault="000742D7" w:rsidP="00BB1076">
      <w:pPr>
        <w:pStyle w:val="Notes"/>
        <w:numPr>
          <w:ilvl w:val="2"/>
          <w:numId w:val="18"/>
        </w:numPr>
        <w:jc w:val="both"/>
        <w:rPr>
          <w:sz w:val="22"/>
          <w:szCs w:val="22"/>
        </w:rPr>
      </w:pPr>
      <w:r w:rsidRPr="00653E12">
        <w:rPr>
          <w:sz w:val="22"/>
          <w:szCs w:val="22"/>
        </w:rPr>
        <w:t>The date(s) and time(s) analyses were performed;</w:t>
      </w:r>
    </w:p>
    <w:p w:rsidR="000742D7" w:rsidRPr="00653E12" w:rsidRDefault="000742D7" w:rsidP="00BB1076">
      <w:pPr>
        <w:pStyle w:val="Notes"/>
        <w:numPr>
          <w:ilvl w:val="2"/>
          <w:numId w:val="18"/>
        </w:numPr>
        <w:jc w:val="both"/>
        <w:rPr>
          <w:sz w:val="22"/>
          <w:szCs w:val="22"/>
        </w:rPr>
      </w:pPr>
      <w:r w:rsidRPr="00653E12">
        <w:rPr>
          <w:sz w:val="22"/>
          <w:szCs w:val="22"/>
        </w:rPr>
        <w:t>The individual(s) who performed the analyses;</w:t>
      </w:r>
    </w:p>
    <w:p w:rsidR="000742D7" w:rsidRPr="00653E12" w:rsidRDefault="000742D7" w:rsidP="00BB1076">
      <w:pPr>
        <w:pStyle w:val="Notes"/>
        <w:numPr>
          <w:ilvl w:val="2"/>
          <w:numId w:val="18"/>
        </w:numPr>
        <w:jc w:val="both"/>
        <w:rPr>
          <w:sz w:val="22"/>
          <w:szCs w:val="22"/>
        </w:rPr>
      </w:pPr>
      <w:r w:rsidRPr="00653E12">
        <w:rPr>
          <w:sz w:val="22"/>
          <w:szCs w:val="22"/>
        </w:rPr>
        <w:t>The analytical techniques or methods used; and,</w:t>
      </w:r>
    </w:p>
    <w:p w:rsidR="000742D7" w:rsidRPr="00653E12" w:rsidRDefault="000742D7" w:rsidP="00BB1076">
      <w:pPr>
        <w:pStyle w:val="Notes"/>
        <w:numPr>
          <w:ilvl w:val="2"/>
          <w:numId w:val="18"/>
        </w:numPr>
        <w:jc w:val="both"/>
        <w:rPr>
          <w:sz w:val="22"/>
          <w:szCs w:val="22"/>
        </w:rPr>
      </w:pPr>
      <w:r w:rsidRPr="00653E12">
        <w:rPr>
          <w:sz w:val="22"/>
          <w:szCs w:val="22"/>
        </w:rPr>
        <w:t>The results of such analyses.</w:t>
      </w:r>
    </w:p>
    <w:p w:rsidR="000742D7" w:rsidRPr="00653E12" w:rsidRDefault="000742D7" w:rsidP="00BB1076">
      <w:pPr>
        <w:pStyle w:val="Notes"/>
        <w:jc w:val="both"/>
        <w:rPr>
          <w:sz w:val="22"/>
          <w:szCs w:val="22"/>
        </w:rPr>
      </w:pPr>
    </w:p>
    <w:p w:rsidR="000742D7" w:rsidRPr="00653E12" w:rsidRDefault="000742D7" w:rsidP="00BB1076">
      <w:pPr>
        <w:pStyle w:val="Notes"/>
        <w:numPr>
          <w:ilvl w:val="1"/>
          <w:numId w:val="18"/>
        </w:numPr>
        <w:jc w:val="both"/>
        <w:rPr>
          <w:sz w:val="22"/>
          <w:szCs w:val="22"/>
        </w:rPr>
      </w:pPr>
      <w:r w:rsidRPr="00653E12">
        <w:rPr>
          <w:sz w:val="22"/>
          <w:szCs w:val="22"/>
          <w:u w:val="single"/>
        </w:rPr>
        <w:t>Retention of Records.</w:t>
      </w:r>
      <w:r w:rsidRPr="00653E12">
        <w:rPr>
          <w:sz w:val="22"/>
          <w:szCs w:val="22"/>
          <w:u w:val="single"/>
        </w:rPr>
        <w:fldChar w:fldCharType="begin"/>
      </w:r>
      <w:r w:rsidRPr="00653E12">
        <w:rPr>
          <w:sz w:val="22"/>
          <w:szCs w:val="22"/>
        </w:rPr>
        <w:instrText xml:space="preserve"> TC "</w:instrText>
      </w:r>
      <w:bookmarkStart w:id="115" w:name="_Toc189359786"/>
      <w:bookmarkStart w:id="116" w:name="_Toc189360357"/>
      <w:bookmarkStart w:id="117" w:name="_Toc189360499"/>
      <w:bookmarkStart w:id="118" w:name="_Toc535497156"/>
      <w:r w:rsidRPr="00653E12">
        <w:rPr>
          <w:sz w:val="22"/>
          <w:szCs w:val="22"/>
        </w:rPr>
        <w:instrText xml:space="preserve">G.  </w:instrText>
      </w:r>
      <w:r w:rsidRPr="00653E12">
        <w:rPr>
          <w:sz w:val="22"/>
          <w:szCs w:val="22"/>
          <w:u w:val="single"/>
        </w:rPr>
        <w:instrText>Retention of Records</w:instrText>
      </w:r>
      <w:bookmarkEnd w:id="115"/>
      <w:bookmarkEnd w:id="116"/>
      <w:bookmarkEnd w:id="117"/>
      <w:bookmarkEnd w:id="118"/>
      <w:r w:rsidRPr="00653E12">
        <w:rPr>
          <w:sz w:val="22"/>
          <w:szCs w:val="22"/>
        </w:rPr>
        <w:instrText xml:space="preserve">" \f C \l "2" </w:instrText>
      </w:r>
      <w:r w:rsidRPr="00653E12">
        <w:rPr>
          <w:sz w:val="22"/>
          <w:szCs w:val="22"/>
          <w:u w:val="single"/>
        </w:rPr>
        <w:fldChar w:fldCharType="end"/>
      </w:r>
      <w:r w:rsidRPr="00653E12">
        <w:rPr>
          <w:sz w:val="22"/>
          <w:szCs w:val="22"/>
        </w:rPr>
        <w:t xml:space="preserve">  The permittee shall retain records of all monitoring information, including all calibration and maintenance records and all original strip chart recordings for continuous monitoring instrumentation, copies of all reports required by this permit, and records of all data used to complete the application for this permit, for a period of at least five years from the date of the sample, measurement, report or application.  This period may be extended by request of the Director at any time. A copy of this UPDES permit must be maintained on site during the duration of activity at the permitted location</w:t>
      </w:r>
    </w:p>
    <w:p w:rsidR="00122107" w:rsidRDefault="00122107" w:rsidP="00BB1076">
      <w:pPr>
        <w:spacing w:after="200" w:line="276" w:lineRule="auto"/>
        <w:jc w:val="both"/>
        <w:rPr>
          <w:sz w:val="22"/>
          <w:szCs w:val="22"/>
        </w:rPr>
      </w:pPr>
      <w:r>
        <w:rPr>
          <w:sz w:val="22"/>
          <w:szCs w:val="22"/>
        </w:rPr>
        <w:br w:type="page"/>
      </w:r>
    </w:p>
    <w:p w:rsidR="000742D7" w:rsidRPr="00653E12" w:rsidRDefault="000742D7" w:rsidP="00BB1076">
      <w:pPr>
        <w:pStyle w:val="Notes"/>
        <w:numPr>
          <w:ilvl w:val="1"/>
          <w:numId w:val="18"/>
        </w:numPr>
        <w:jc w:val="both"/>
        <w:rPr>
          <w:sz w:val="22"/>
          <w:szCs w:val="22"/>
        </w:rPr>
      </w:pPr>
      <w:bookmarkStart w:id="119" w:name="Part_V_H_24HrNotofNoncomp_Rep"/>
      <w:r w:rsidRPr="00653E12">
        <w:rPr>
          <w:sz w:val="22"/>
          <w:szCs w:val="22"/>
          <w:u w:val="single"/>
        </w:rPr>
        <w:lastRenderedPageBreak/>
        <w:t>Twenty-four Hour Notice of Noncompliance Reporting</w:t>
      </w:r>
      <w:bookmarkEnd w:id="119"/>
      <w:r w:rsidRPr="00653E12">
        <w:rPr>
          <w:sz w:val="22"/>
          <w:szCs w:val="22"/>
          <w:u w:val="single"/>
        </w:rPr>
        <w:fldChar w:fldCharType="begin"/>
      </w:r>
      <w:r w:rsidRPr="00653E12">
        <w:rPr>
          <w:sz w:val="22"/>
          <w:szCs w:val="22"/>
        </w:rPr>
        <w:instrText xml:space="preserve"> TC "</w:instrText>
      </w:r>
      <w:bookmarkStart w:id="120" w:name="_Toc189359787"/>
      <w:bookmarkStart w:id="121" w:name="_Toc189360358"/>
      <w:bookmarkStart w:id="122" w:name="_Toc189360500"/>
      <w:bookmarkStart w:id="123" w:name="_Toc535497157"/>
      <w:r w:rsidRPr="00653E12">
        <w:rPr>
          <w:sz w:val="22"/>
          <w:szCs w:val="22"/>
        </w:rPr>
        <w:instrText xml:space="preserve">H.  </w:instrText>
      </w:r>
      <w:r w:rsidRPr="00653E12">
        <w:rPr>
          <w:sz w:val="22"/>
          <w:szCs w:val="22"/>
          <w:u w:val="single"/>
        </w:rPr>
        <w:instrText>Twenty-four Hour Notice of Noncompliance Reporting</w:instrText>
      </w:r>
      <w:bookmarkEnd w:id="120"/>
      <w:bookmarkEnd w:id="121"/>
      <w:bookmarkEnd w:id="122"/>
      <w:bookmarkEnd w:id="123"/>
      <w:r w:rsidRPr="00653E12">
        <w:rPr>
          <w:sz w:val="22"/>
          <w:szCs w:val="22"/>
        </w:rPr>
        <w:instrText xml:space="preserve">" \f C \l "2" </w:instrText>
      </w:r>
      <w:r w:rsidRPr="00653E12">
        <w:rPr>
          <w:sz w:val="22"/>
          <w:szCs w:val="22"/>
          <w:u w:val="single"/>
        </w:rPr>
        <w:fldChar w:fldCharType="end"/>
      </w:r>
      <w:r w:rsidRPr="00653E12">
        <w:rPr>
          <w:sz w:val="22"/>
          <w:szCs w:val="22"/>
        </w:rPr>
        <w:t>.</w:t>
      </w:r>
    </w:p>
    <w:p w:rsidR="000742D7" w:rsidRPr="00653E12" w:rsidRDefault="000742D7" w:rsidP="00BB1076">
      <w:pPr>
        <w:pStyle w:val="Notes"/>
        <w:jc w:val="both"/>
        <w:rPr>
          <w:sz w:val="22"/>
          <w:szCs w:val="22"/>
        </w:rPr>
      </w:pPr>
    </w:p>
    <w:p w:rsidR="000742D7" w:rsidRPr="00653E12" w:rsidRDefault="000742D7" w:rsidP="00BB1076">
      <w:pPr>
        <w:pStyle w:val="Notes"/>
        <w:numPr>
          <w:ilvl w:val="2"/>
          <w:numId w:val="18"/>
        </w:numPr>
        <w:jc w:val="both"/>
        <w:rPr>
          <w:sz w:val="22"/>
          <w:szCs w:val="22"/>
        </w:rPr>
      </w:pPr>
      <w:r w:rsidRPr="00653E12">
        <w:rPr>
          <w:sz w:val="22"/>
          <w:szCs w:val="22"/>
        </w:rPr>
        <w:t>The permittee shall (orally) report any noncompliance including transportation accidents, spills, and uncontrolled runoff from biosolids transfer or land application sites which may seriously endanger health or environment, as soon as possible, but no later than twenty-four (24) hours from the time the permittee first became aware of circumstances.  The report shall be made to the Division of Water Quality, (801) 231-1769, or 24-hour answering service (801) 536-4123.</w:t>
      </w:r>
    </w:p>
    <w:p w:rsidR="000742D7" w:rsidRPr="00653E12" w:rsidRDefault="000742D7" w:rsidP="00BB1076">
      <w:pPr>
        <w:pStyle w:val="Notes"/>
        <w:jc w:val="both"/>
        <w:rPr>
          <w:sz w:val="22"/>
          <w:szCs w:val="22"/>
        </w:rPr>
      </w:pPr>
    </w:p>
    <w:p w:rsidR="000742D7" w:rsidRPr="00653E12" w:rsidRDefault="000742D7" w:rsidP="00BB1076">
      <w:pPr>
        <w:pStyle w:val="Notes"/>
        <w:numPr>
          <w:ilvl w:val="2"/>
          <w:numId w:val="18"/>
        </w:numPr>
        <w:jc w:val="both"/>
        <w:rPr>
          <w:sz w:val="22"/>
          <w:szCs w:val="22"/>
        </w:rPr>
      </w:pPr>
      <w:r w:rsidRPr="00653E12">
        <w:rPr>
          <w:sz w:val="22"/>
          <w:szCs w:val="22"/>
        </w:rPr>
        <w:t>The following occurrences of noncompliance shall be reported by telephone (801) 536-4300 as soon as possible but no later than 24 hours from the time the permittee becomes aware of the circumstances:</w:t>
      </w:r>
    </w:p>
    <w:p w:rsidR="000742D7" w:rsidRPr="00653E12" w:rsidRDefault="000742D7" w:rsidP="00BB1076">
      <w:pPr>
        <w:pStyle w:val="Notes"/>
        <w:jc w:val="both"/>
        <w:rPr>
          <w:sz w:val="22"/>
          <w:szCs w:val="22"/>
        </w:rPr>
      </w:pPr>
    </w:p>
    <w:p w:rsidR="000742D7" w:rsidRPr="00653E12" w:rsidRDefault="000742D7" w:rsidP="00BB1076">
      <w:pPr>
        <w:pStyle w:val="Notes"/>
        <w:numPr>
          <w:ilvl w:val="3"/>
          <w:numId w:val="18"/>
        </w:numPr>
        <w:jc w:val="both"/>
        <w:rPr>
          <w:sz w:val="22"/>
          <w:szCs w:val="22"/>
        </w:rPr>
      </w:pPr>
      <w:r w:rsidRPr="00653E12">
        <w:rPr>
          <w:sz w:val="22"/>
          <w:szCs w:val="22"/>
        </w:rPr>
        <w:t>Any noncompliance which may endanger health or the environment;</w:t>
      </w:r>
    </w:p>
    <w:p w:rsidR="000742D7" w:rsidRPr="00653E12" w:rsidRDefault="000742D7" w:rsidP="00BB1076">
      <w:pPr>
        <w:pStyle w:val="Notes"/>
        <w:jc w:val="both"/>
        <w:rPr>
          <w:sz w:val="22"/>
          <w:szCs w:val="22"/>
        </w:rPr>
      </w:pPr>
    </w:p>
    <w:p w:rsidR="000742D7" w:rsidRPr="00934E7D" w:rsidRDefault="000742D7" w:rsidP="00BB1076">
      <w:pPr>
        <w:pStyle w:val="Notes"/>
        <w:numPr>
          <w:ilvl w:val="3"/>
          <w:numId w:val="18"/>
        </w:numPr>
        <w:jc w:val="both"/>
        <w:rPr>
          <w:sz w:val="22"/>
          <w:szCs w:val="22"/>
        </w:rPr>
      </w:pPr>
      <w:r w:rsidRPr="00934E7D">
        <w:rPr>
          <w:sz w:val="22"/>
          <w:szCs w:val="22"/>
        </w:rPr>
        <w:t xml:space="preserve">Any unanticipated bypass, which exceeds any effluent limitation in the permit (See </w:t>
      </w:r>
      <w:hyperlink w:anchor="Part_VI_G_Bypass_Provisions" w:history="1">
        <w:r w:rsidRPr="00934E7D">
          <w:rPr>
            <w:rStyle w:val="Hyperlink"/>
            <w:i/>
            <w:iCs/>
            <w:color w:val="auto"/>
            <w:sz w:val="22"/>
            <w:szCs w:val="22"/>
          </w:rPr>
          <w:t>Part VI.G</w:t>
        </w:r>
      </w:hyperlink>
      <w:r w:rsidRPr="00934E7D">
        <w:rPr>
          <w:i/>
          <w:iCs/>
          <w:sz w:val="22"/>
          <w:szCs w:val="22"/>
        </w:rPr>
        <w:t>, Bypass of Treatment Facilities.)</w:t>
      </w:r>
      <w:r w:rsidRPr="00934E7D">
        <w:rPr>
          <w:sz w:val="22"/>
          <w:szCs w:val="22"/>
        </w:rPr>
        <w:t>;</w:t>
      </w:r>
    </w:p>
    <w:p w:rsidR="000742D7" w:rsidRPr="00653E12" w:rsidRDefault="000742D7" w:rsidP="00BB1076">
      <w:pPr>
        <w:pStyle w:val="Notes"/>
        <w:jc w:val="both"/>
        <w:rPr>
          <w:sz w:val="22"/>
          <w:szCs w:val="22"/>
        </w:rPr>
      </w:pPr>
    </w:p>
    <w:p w:rsidR="000742D7" w:rsidRPr="00653E12" w:rsidRDefault="000742D7" w:rsidP="00BB1076">
      <w:pPr>
        <w:pStyle w:val="Notes"/>
        <w:numPr>
          <w:ilvl w:val="3"/>
          <w:numId w:val="18"/>
        </w:numPr>
        <w:jc w:val="both"/>
        <w:rPr>
          <w:sz w:val="22"/>
          <w:szCs w:val="22"/>
        </w:rPr>
      </w:pPr>
      <w:r w:rsidRPr="00653E12">
        <w:rPr>
          <w:sz w:val="22"/>
          <w:szCs w:val="22"/>
        </w:rPr>
        <w:t>Any upset which exceeds any effluent limitation in the permit (</w:t>
      </w:r>
      <w:r w:rsidRPr="00122107">
        <w:rPr>
          <w:sz w:val="22"/>
          <w:szCs w:val="22"/>
        </w:rPr>
        <w:t xml:space="preserve">See </w:t>
      </w:r>
      <w:hyperlink w:anchor="Part_VI_H_Upset_Coniditions" w:history="1">
        <w:r w:rsidRPr="00934E7D">
          <w:rPr>
            <w:rStyle w:val="Hyperlink"/>
            <w:i/>
            <w:iCs/>
            <w:color w:val="auto"/>
            <w:sz w:val="22"/>
            <w:szCs w:val="22"/>
          </w:rPr>
          <w:t>Part VI.H</w:t>
        </w:r>
      </w:hyperlink>
      <w:r w:rsidRPr="00934E7D">
        <w:rPr>
          <w:sz w:val="22"/>
          <w:szCs w:val="22"/>
        </w:rPr>
        <w:t xml:space="preserve">, </w:t>
      </w:r>
      <w:r w:rsidRPr="00934E7D">
        <w:rPr>
          <w:i/>
          <w:iCs/>
          <w:sz w:val="22"/>
          <w:szCs w:val="22"/>
        </w:rPr>
        <w:t>Upset Conditions</w:t>
      </w:r>
      <w:r w:rsidRPr="00653E12">
        <w:rPr>
          <w:sz w:val="22"/>
          <w:szCs w:val="22"/>
        </w:rPr>
        <w:t>.);</w:t>
      </w:r>
    </w:p>
    <w:p w:rsidR="000742D7" w:rsidRPr="00653E12" w:rsidRDefault="000742D7" w:rsidP="00BB1076">
      <w:pPr>
        <w:pStyle w:val="Notes"/>
        <w:jc w:val="both"/>
        <w:rPr>
          <w:sz w:val="22"/>
          <w:szCs w:val="22"/>
        </w:rPr>
      </w:pPr>
    </w:p>
    <w:p w:rsidR="000742D7" w:rsidRPr="00653E12" w:rsidRDefault="000742D7" w:rsidP="00BB1076">
      <w:pPr>
        <w:pStyle w:val="Notes"/>
        <w:numPr>
          <w:ilvl w:val="3"/>
          <w:numId w:val="18"/>
        </w:numPr>
        <w:jc w:val="both"/>
        <w:rPr>
          <w:sz w:val="22"/>
          <w:szCs w:val="22"/>
        </w:rPr>
      </w:pPr>
      <w:r w:rsidRPr="00653E12">
        <w:rPr>
          <w:sz w:val="22"/>
          <w:szCs w:val="22"/>
        </w:rPr>
        <w:t>Violation of a maximum daily discharge limitation for any of the pollutants listed in the permit; or,</w:t>
      </w:r>
    </w:p>
    <w:p w:rsidR="000742D7" w:rsidRPr="00653E12" w:rsidRDefault="000742D7" w:rsidP="00BB1076">
      <w:pPr>
        <w:pStyle w:val="Notes"/>
        <w:jc w:val="both"/>
        <w:rPr>
          <w:sz w:val="22"/>
          <w:szCs w:val="22"/>
        </w:rPr>
      </w:pPr>
    </w:p>
    <w:p w:rsidR="000742D7" w:rsidRPr="00653E12" w:rsidRDefault="000742D7" w:rsidP="00BB1076">
      <w:pPr>
        <w:pStyle w:val="Notes"/>
        <w:numPr>
          <w:ilvl w:val="3"/>
          <w:numId w:val="18"/>
        </w:numPr>
        <w:jc w:val="both"/>
        <w:rPr>
          <w:sz w:val="22"/>
          <w:szCs w:val="22"/>
        </w:rPr>
      </w:pPr>
      <w:r w:rsidRPr="00653E12">
        <w:rPr>
          <w:sz w:val="22"/>
          <w:szCs w:val="22"/>
        </w:rPr>
        <w:t>Violation of any of the Table 3 metals limits, the pathogen limits, the vector attraction reduction limits or the management practices for biosolids that have been sold or given away.</w:t>
      </w:r>
    </w:p>
    <w:p w:rsidR="000742D7" w:rsidRPr="00653E12" w:rsidRDefault="000742D7" w:rsidP="00BB1076">
      <w:pPr>
        <w:pStyle w:val="Notes"/>
        <w:jc w:val="both"/>
        <w:rPr>
          <w:sz w:val="22"/>
          <w:szCs w:val="22"/>
        </w:rPr>
      </w:pPr>
    </w:p>
    <w:p w:rsidR="000742D7" w:rsidRPr="00653E12" w:rsidRDefault="000742D7" w:rsidP="00BB1076">
      <w:pPr>
        <w:pStyle w:val="Notes"/>
        <w:numPr>
          <w:ilvl w:val="2"/>
          <w:numId w:val="18"/>
        </w:numPr>
        <w:jc w:val="both"/>
        <w:rPr>
          <w:sz w:val="22"/>
          <w:szCs w:val="22"/>
        </w:rPr>
      </w:pPr>
      <w:r w:rsidRPr="00653E12">
        <w:rPr>
          <w:sz w:val="22"/>
          <w:szCs w:val="22"/>
        </w:rPr>
        <w:t>A written submission shall also be provided within five days of the time that the permittee becomes aware of the circumstances.  The written submission shall contain:</w:t>
      </w:r>
    </w:p>
    <w:p w:rsidR="000742D7" w:rsidRPr="00653E12" w:rsidRDefault="000742D7" w:rsidP="00BB1076">
      <w:pPr>
        <w:pStyle w:val="Notes"/>
        <w:jc w:val="both"/>
        <w:rPr>
          <w:sz w:val="22"/>
          <w:szCs w:val="22"/>
        </w:rPr>
      </w:pPr>
    </w:p>
    <w:p w:rsidR="000742D7" w:rsidRPr="00653E12" w:rsidRDefault="000742D7" w:rsidP="00BB1076">
      <w:pPr>
        <w:pStyle w:val="Notes"/>
        <w:numPr>
          <w:ilvl w:val="3"/>
          <w:numId w:val="18"/>
        </w:numPr>
        <w:jc w:val="both"/>
        <w:rPr>
          <w:sz w:val="22"/>
          <w:szCs w:val="22"/>
        </w:rPr>
      </w:pPr>
      <w:r w:rsidRPr="00653E12">
        <w:rPr>
          <w:sz w:val="22"/>
          <w:szCs w:val="22"/>
        </w:rPr>
        <w:t>A description of the noncompliance and its cause;</w:t>
      </w:r>
    </w:p>
    <w:p w:rsidR="000742D7" w:rsidRPr="00653E12" w:rsidRDefault="000742D7" w:rsidP="00BB1076">
      <w:pPr>
        <w:pStyle w:val="Notes"/>
        <w:jc w:val="both"/>
        <w:rPr>
          <w:sz w:val="22"/>
          <w:szCs w:val="22"/>
        </w:rPr>
      </w:pPr>
    </w:p>
    <w:p w:rsidR="000742D7" w:rsidRPr="00653E12" w:rsidRDefault="000742D7" w:rsidP="00BB1076">
      <w:pPr>
        <w:pStyle w:val="Notes"/>
        <w:numPr>
          <w:ilvl w:val="3"/>
          <w:numId w:val="18"/>
        </w:numPr>
        <w:jc w:val="both"/>
        <w:rPr>
          <w:sz w:val="22"/>
          <w:szCs w:val="22"/>
        </w:rPr>
      </w:pPr>
      <w:r w:rsidRPr="00653E12">
        <w:rPr>
          <w:sz w:val="22"/>
          <w:szCs w:val="22"/>
        </w:rPr>
        <w:t>The period of noncompliance, including exact dates and times;</w:t>
      </w:r>
    </w:p>
    <w:p w:rsidR="000742D7" w:rsidRPr="00653E12" w:rsidRDefault="000742D7" w:rsidP="00BB1076">
      <w:pPr>
        <w:pStyle w:val="Notes"/>
        <w:jc w:val="both"/>
        <w:rPr>
          <w:sz w:val="22"/>
          <w:szCs w:val="22"/>
        </w:rPr>
      </w:pPr>
    </w:p>
    <w:p w:rsidR="000742D7" w:rsidRPr="00653E12" w:rsidRDefault="000742D7" w:rsidP="00BB1076">
      <w:pPr>
        <w:pStyle w:val="Notes"/>
        <w:numPr>
          <w:ilvl w:val="3"/>
          <w:numId w:val="18"/>
        </w:numPr>
        <w:jc w:val="both"/>
        <w:rPr>
          <w:sz w:val="22"/>
          <w:szCs w:val="22"/>
        </w:rPr>
      </w:pPr>
      <w:r w:rsidRPr="00653E12">
        <w:rPr>
          <w:sz w:val="22"/>
          <w:szCs w:val="22"/>
        </w:rPr>
        <w:t xml:space="preserve">The estimated time noncompliance is expected to continue if it has not been corrected; </w:t>
      </w:r>
    </w:p>
    <w:p w:rsidR="000742D7" w:rsidRPr="00653E12" w:rsidRDefault="000742D7" w:rsidP="00BB1076">
      <w:pPr>
        <w:pStyle w:val="Notes"/>
        <w:jc w:val="both"/>
        <w:rPr>
          <w:sz w:val="22"/>
          <w:szCs w:val="22"/>
        </w:rPr>
      </w:pPr>
    </w:p>
    <w:p w:rsidR="000742D7" w:rsidRPr="00653E12" w:rsidRDefault="000742D7" w:rsidP="00BB1076">
      <w:pPr>
        <w:pStyle w:val="Notes"/>
        <w:numPr>
          <w:ilvl w:val="3"/>
          <w:numId w:val="18"/>
        </w:numPr>
        <w:jc w:val="both"/>
        <w:rPr>
          <w:sz w:val="22"/>
          <w:szCs w:val="22"/>
        </w:rPr>
      </w:pPr>
      <w:r w:rsidRPr="00653E12">
        <w:rPr>
          <w:sz w:val="22"/>
          <w:szCs w:val="22"/>
        </w:rPr>
        <w:t>Steps taken or planned to reduce, eliminate, and prevent reoccurrence of the noncompliance; and,</w:t>
      </w:r>
    </w:p>
    <w:p w:rsidR="000742D7" w:rsidRPr="00653E12" w:rsidRDefault="000742D7" w:rsidP="00BB1076">
      <w:pPr>
        <w:pStyle w:val="Notes"/>
        <w:jc w:val="both"/>
        <w:rPr>
          <w:sz w:val="22"/>
          <w:szCs w:val="22"/>
        </w:rPr>
      </w:pPr>
    </w:p>
    <w:p w:rsidR="000742D7" w:rsidRPr="00653E12" w:rsidRDefault="000742D7" w:rsidP="00BB1076">
      <w:pPr>
        <w:pStyle w:val="Notes"/>
        <w:numPr>
          <w:ilvl w:val="3"/>
          <w:numId w:val="18"/>
        </w:numPr>
        <w:jc w:val="both"/>
        <w:rPr>
          <w:sz w:val="22"/>
          <w:szCs w:val="22"/>
        </w:rPr>
      </w:pPr>
      <w:r w:rsidRPr="00653E12">
        <w:rPr>
          <w:sz w:val="22"/>
          <w:szCs w:val="22"/>
        </w:rPr>
        <w:t>Steps taken, if any, to mitigate the adverse impacts on the environment and human health during the noncompliance period.</w:t>
      </w:r>
    </w:p>
    <w:p w:rsidR="000742D7" w:rsidRPr="00653E12" w:rsidRDefault="000742D7" w:rsidP="00BB1076">
      <w:pPr>
        <w:pStyle w:val="Notes"/>
        <w:jc w:val="both"/>
        <w:rPr>
          <w:sz w:val="22"/>
          <w:szCs w:val="22"/>
        </w:rPr>
      </w:pPr>
    </w:p>
    <w:p w:rsidR="000742D7" w:rsidRPr="00653E12" w:rsidRDefault="000742D7" w:rsidP="00BB1076">
      <w:pPr>
        <w:pStyle w:val="Notes"/>
        <w:numPr>
          <w:ilvl w:val="2"/>
          <w:numId w:val="18"/>
        </w:numPr>
        <w:jc w:val="both"/>
        <w:rPr>
          <w:sz w:val="22"/>
          <w:szCs w:val="22"/>
        </w:rPr>
      </w:pPr>
      <w:r w:rsidRPr="00653E12">
        <w:rPr>
          <w:sz w:val="22"/>
          <w:szCs w:val="22"/>
        </w:rPr>
        <w:t>The Director may waive the written report on a case-by-case basis if the oral report has been received within 24 hours by the Division of Water Quality, (801) 536-4300.</w:t>
      </w:r>
    </w:p>
    <w:p w:rsidR="000742D7" w:rsidRPr="00653E12" w:rsidRDefault="000742D7" w:rsidP="00BB1076">
      <w:pPr>
        <w:pStyle w:val="Notes"/>
        <w:jc w:val="both"/>
        <w:rPr>
          <w:sz w:val="22"/>
          <w:szCs w:val="22"/>
        </w:rPr>
      </w:pPr>
    </w:p>
    <w:p w:rsidR="000742D7" w:rsidRPr="00934E7D" w:rsidRDefault="000742D7" w:rsidP="00BB1076">
      <w:pPr>
        <w:pStyle w:val="Notes"/>
        <w:numPr>
          <w:ilvl w:val="2"/>
          <w:numId w:val="18"/>
        </w:numPr>
        <w:jc w:val="both"/>
        <w:rPr>
          <w:sz w:val="22"/>
          <w:szCs w:val="22"/>
        </w:rPr>
      </w:pPr>
      <w:r w:rsidRPr="00653E12">
        <w:rPr>
          <w:sz w:val="22"/>
          <w:szCs w:val="22"/>
        </w:rPr>
        <w:t xml:space="preserve">Reports shall be submitted to the addresses in </w:t>
      </w:r>
      <w:hyperlink w:anchor="Part_I_D_Reporting_Mon_Results" w:history="1">
        <w:r w:rsidRPr="00934E7D">
          <w:rPr>
            <w:rStyle w:val="Hyperlink"/>
            <w:i/>
            <w:iCs/>
            <w:color w:val="auto"/>
            <w:sz w:val="22"/>
            <w:szCs w:val="22"/>
          </w:rPr>
          <w:t>Part I.D</w:t>
        </w:r>
        <w:r w:rsidRPr="00934E7D">
          <w:rPr>
            <w:rStyle w:val="Hyperlink"/>
            <w:color w:val="auto"/>
            <w:sz w:val="22"/>
            <w:szCs w:val="22"/>
          </w:rPr>
          <w:t>,</w:t>
        </w:r>
      </w:hyperlink>
      <w:r w:rsidRPr="00934E7D">
        <w:rPr>
          <w:sz w:val="22"/>
          <w:szCs w:val="22"/>
        </w:rPr>
        <w:t xml:space="preserve"> </w:t>
      </w:r>
      <w:r w:rsidRPr="00934E7D">
        <w:rPr>
          <w:i/>
          <w:iCs/>
          <w:sz w:val="22"/>
          <w:szCs w:val="22"/>
        </w:rPr>
        <w:t>Reporting of Monitoring Results</w:t>
      </w:r>
      <w:r w:rsidRPr="00934E7D">
        <w:rPr>
          <w:sz w:val="22"/>
          <w:szCs w:val="22"/>
        </w:rPr>
        <w:t>.</w:t>
      </w:r>
    </w:p>
    <w:p w:rsidR="000742D7" w:rsidRPr="00934E7D" w:rsidRDefault="000742D7" w:rsidP="00BB1076">
      <w:pPr>
        <w:pStyle w:val="Notes"/>
        <w:jc w:val="both"/>
        <w:rPr>
          <w:sz w:val="22"/>
          <w:szCs w:val="22"/>
        </w:rPr>
      </w:pPr>
    </w:p>
    <w:p w:rsidR="000742D7" w:rsidRPr="00653E12" w:rsidRDefault="000742D7" w:rsidP="00BB1076">
      <w:pPr>
        <w:pStyle w:val="Notes"/>
        <w:numPr>
          <w:ilvl w:val="1"/>
          <w:numId w:val="18"/>
        </w:numPr>
        <w:jc w:val="both"/>
        <w:rPr>
          <w:sz w:val="22"/>
          <w:szCs w:val="22"/>
        </w:rPr>
      </w:pPr>
      <w:r w:rsidRPr="00653E12">
        <w:rPr>
          <w:sz w:val="22"/>
          <w:szCs w:val="22"/>
          <w:u w:val="single"/>
        </w:rPr>
        <w:t>Other Noncompliance Reporting.</w:t>
      </w:r>
      <w:r w:rsidRPr="00653E12">
        <w:rPr>
          <w:sz w:val="22"/>
          <w:szCs w:val="22"/>
          <w:u w:val="single"/>
        </w:rPr>
        <w:fldChar w:fldCharType="begin"/>
      </w:r>
      <w:r w:rsidRPr="00653E12">
        <w:rPr>
          <w:sz w:val="22"/>
          <w:szCs w:val="22"/>
        </w:rPr>
        <w:instrText xml:space="preserve"> TC "</w:instrText>
      </w:r>
      <w:bookmarkStart w:id="124" w:name="_Toc189359788"/>
      <w:bookmarkStart w:id="125" w:name="_Toc189360359"/>
      <w:bookmarkStart w:id="126" w:name="_Toc189360501"/>
      <w:bookmarkStart w:id="127" w:name="_Toc535497158"/>
      <w:r w:rsidRPr="00653E12">
        <w:rPr>
          <w:sz w:val="22"/>
          <w:szCs w:val="22"/>
        </w:rPr>
        <w:instrText xml:space="preserve">I.  </w:instrText>
      </w:r>
      <w:r w:rsidRPr="00653E12">
        <w:rPr>
          <w:sz w:val="22"/>
          <w:szCs w:val="22"/>
          <w:u w:val="single"/>
        </w:rPr>
        <w:instrText>Other Noncompliance Reporting</w:instrText>
      </w:r>
      <w:bookmarkEnd w:id="124"/>
      <w:bookmarkEnd w:id="125"/>
      <w:bookmarkEnd w:id="126"/>
      <w:bookmarkEnd w:id="127"/>
      <w:r w:rsidRPr="00653E12">
        <w:rPr>
          <w:sz w:val="22"/>
          <w:szCs w:val="22"/>
        </w:rPr>
        <w:instrText xml:space="preserve">" \f C \l "2" </w:instrText>
      </w:r>
      <w:r w:rsidRPr="00653E12">
        <w:rPr>
          <w:sz w:val="22"/>
          <w:szCs w:val="22"/>
          <w:u w:val="single"/>
        </w:rPr>
        <w:fldChar w:fldCharType="end"/>
      </w:r>
      <w:r w:rsidRPr="00653E12">
        <w:rPr>
          <w:sz w:val="22"/>
          <w:szCs w:val="22"/>
        </w:rPr>
        <w:t xml:space="preserve">  Instances of noncompliance not required to be reported within 24 hours shall be reported at the time that monitoring reports for </w:t>
      </w:r>
      <w:hyperlink w:anchor="Part_I_D_Reporting_Mon_Results" w:history="1">
        <w:r w:rsidRPr="00934E7D">
          <w:rPr>
            <w:rStyle w:val="Hyperlink"/>
            <w:i/>
            <w:iCs/>
            <w:color w:val="auto"/>
            <w:sz w:val="22"/>
            <w:szCs w:val="22"/>
          </w:rPr>
          <w:t>Part I.D</w:t>
        </w:r>
      </w:hyperlink>
      <w:r w:rsidRPr="00653E12">
        <w:rPr>
          <w:sz w:val="22"/>
          <w:szCs w:val="22"/>
        </w:rPr>
        <w:t xml:space="preserve"> are submitted.  The reports shall contain the information listed </w:t>
      </w:r>
      <w:r w:rsidRPr="00122107">
        <w:rPr>
          <w:sz w:val="22"/>
          <w:szCs w:val="22"/>
        </w:rPr>
        <w:t xml:space="preserve">in </w:t>
      </w:r>
      <w:hyperlink w:anchor="Part_V_H_24HrNotofNoncomp_Rep" w:history="1">
        <w:r w:rsidRPr="00934E7D">
          <w:rPr>
            <w:rStyle w:val="Hyperlink"/>
            <w:i/>
            <w:iCs/>
            <w:color w:val="auto"/>
            <w:sz w:val="22"/>
            <w:szCs w:val="22"/>
          </w:rPr>
          <w:t>Part V.H.3</w:t>
        </w:r>
      </w:hyperlink>
      <w:r w:rsidR="00203DA1" w:rsidRPr="00934E7D">
        <w:rPr>
          <w:i/>
          <w:iCs/>
          <w:sz w:val="22"/>
          <w:szCs w:val="22"/>
        </w:rPr>
        <w:t>.</w:t>
      </w:r>
    </w:p>
    <w:p w:rsidR="000742D7" w:rsidRPr="00653E12" w:rsidRDefault="000742D7" w:rsidP="00BB1076">
      <w:pPr>
        <w:pStyle w:val="Notes"/>
        <w:jc w:val="both"/>
        <w:rPr>
          <w:sz w:val="22"/>
          <w:szCs w:val="22"/>
        </w:rPr>
      </w:pPr>
    </w:p>
    <w:p w:rsidR="000742D7" w:rsidRPr="00653E12" w:rsidRDefault="000742D7" w:rsidP="00BB1076">
      <w:pPr>
        <w:pStyle w:val="Notes"/>
        <w:numPr>
          <w:ilvl w:val="1"/>
          <w:numId w:val="18"/>
        </w:numPr>
        <w:jc w:val="both"/>
        <w:rPr>
          <w:sz w:val="22"/>
          <w:szCs w:val="22"/>
        </w:rPr>
      </w:pPr>
      <w:r w:rsidRPr="00653E12">
        <w:rPr>
          <w:sz w:val="22"/>
          <w:szCs w:val="22"/>
          <w:u w:val="single"/>
        </w:rPr>
        <w:t>Inspection and Entry</w:t>
      </w:r>
      <w:r w:rsidRPr="00653E12">
        <w:rPr>
          <w:sz w:val="22"/>
          <w:szCs w:val="22"/>
          <w:u w:val="single"/>
        </w:rPr>
        <w:fldChar w:fldCharType="begin"/>
      </w:r>
      <w:r w:rsidRPr="00653E12">
        <w:rPr>
          <w:sz w:val="22"/>
          <w:szCs w:val="22"/>
        </w:rPr>
        <w:instrText xml:space="preserve"> TC "</w:instrText>
      </w:r>
      <w:bookmarkStart w:id="128" w:name="_Toc189359789"/>
      <w:bookmarkStart w:id="129" w:name="_Toc189360360"/>
      <w:bookmarkStart w:id="130" w:name="_Toc189360502"/>
      <w:bookmarkStart w:id="131" w:name="_Toc535497159"/>
      <w:r w:rsidRPr="00653E12">
        <w:rPr>
          <w:sz w:val="22"/>
          <w:szCs w:val="22"/>
        </w:rPr>
        <w:instrText xml:space="preserve">J.  </w:instrText>
      </w:r>
      <w:r w:rsidRPr="00653E12">
        <w:rPr>
          <w:sz w:val="22"/>
          <w:szCs w:val="22"/>
          <w:u w:val="single"/>
        </w:rPr>
        <w:instrText>Inspection and Entry</w:instrText>
      </w:r>
      <w:bookmarkEnd w:id="128"/>
      <w:bookmarkEnd w:id="129"/>
      <w:bookmarkEnd w:id="130"/>
      <w:bookmarkEnd w:id="131"/>
      <w:r w:rsidRPr="00653E12">
        <w:rPr>
          <w:sz w:val="22"/>
          <w:szCs w:val="22"/>
        </w:rPr>
        <w:instrText xml:space="preserve">" \f C \l "2" </w:instrText>
      </w:r>
      <w:r w:rsidRPr="00653E12">
        <w:rPr>
          <w:sz w:val="22"/>
          <w:szCs w:val="22"/>
          <w:u w:val="single"/>
        </w:rPr>
        <w:fldChar w:fldCharType="end"/>
      </w:r>
      <w:r w:rsidRPr="00653E12">
        <w:rPr>
          <w:sz w:val="22"/>
          <w:szCs w:val="22"/>
        </w:rPr>
        <w:t xml:space="preserve">  The permittee shall allow the Director, or an authorized representative, upon the presentation of credentials and other documents as may be required by law, to:</w:t>
      </w:r>
    </w:p>
    <w:p w:rsidR="000742D7" w:rsidRPr="00653E12" w:rsidRDefault="000742D7" w:rsidP="00BB1076">
      <w:pPr>
        <w:pStyle w:val="Notes"/>
        <w:jc w:val="both"/>
        <w:rPr>
          <w:sz w:val="22"/>
          <w:szCs w:val="22"/>
        </w:rPr>
      </w:pPr>
    </w:p>
    <w:p w:rsidR="000742D7" w:rsidRPr="00653E12" w:rsidRDefault="000742D7" w:rsidP="00BB1076">
      <w:pPr>
        <w:pStyle w:val="Notes"/>
        <w:numPr>
          <w:ilvl w:val="2"/>
          <w:numId w:val="18"/>
        </w:numPr>
        <w:jc w:val="both"/>
        <w:rPr>
          <w:sz w:val="22"/>
          <w:szCs w:val="22"/>
        </w:rPr>
      </w:pPr>
      <w:r w:rsidRPr="00653E12">
        <w:rPr>
          <w:sz w:val="22"/>
          <w:szCs w:val="22"/>
        </w:rPr>
        <w:t>Enter upon the permittee's premises where a regulated facility or activity is located or conducted, or where records must be kept under the conditions of the permit;</w:t>
      </w:r>
    </w:p>
    <w:p w:rsidR="000742D7" w:rsidRPr="00653E12" w:rsidRDefault="000742D7" w:rsidP="00BB1076">
      <w:pPr>
        <w:pStyle w:val="Notes"/>
        <w:jc w:val="both"/>
        <w:rPr>
          <w:sz w:val="22"/>
          <w:szCs w:val="22"/>
        </w:rPr>
      </w:pPr>
    </w:p>
    <w:p w:rsidR="000742D7" w:rsidRPr="00653E12" w:rsidRDefault="000742D7" w:rsidP="00BB1076">
      <w:pPr>
        <w:pStyle w:val="Notes"/>
        <w:numPr>
          <w:ilvl w:val="2"/>
          <w:numId w:val="18"/>
        </w:numPr>
        <w:jc w:val="both"/>
        <w:rPr>
          <w:sz w:val="22"/>
          <w:szCs w:val="22"/>
        </w:rPr>
      </w:pPr>
      <w:r w:rsidRPr="00653E12">
        <w:rPr>
          <w:sz w:val="22"/>
          <w:szCs w:val="22"/>
        </w:rPr>
        <w:t>Have access to and copy, at reasonable times, any records that must be kept under the conditions of this permit;</w:t>
      </w:r>
    </w:p>
    <w:p w:rsidR="000742D7" w:rsidRPr="00653E12" w:rsidRDefault="000742D7" w:rsidP="00BB1076">
      <w:pPr>
        <w:pStyle w:val="Notes"/>
        <w:jc w:val="both"/>
        <w:rPr>
          <w:sz w:val="22"/>
          <w:szCs w:val="22"/>
        </w:rPr>
      </w:pPr>
    </w:p>
    <w:p w:rsidR="000742D7" w:rsidRPr="00653E12" w:rsidRDefault="000742D7" w:rsidP="00BB1076">
      <w:pPr>
        <w:pStyle w:val="Notes"/>
        <w:numPr>
          <w:ilvl w:val="2"/>
          <w:numId w:val="18"/>
        </w:numPr>
        <w:jc w:val="both"/>
        <w:rPr>
          <w:sz w:val="22"/>
          <w:szCs w:val="22"/>
        </w:rPr>
      </w:pPr>
      <w:r w:rsidRPr="00653E12">
        <w:rPr>
          <w:sz w:val="22"/>
          <w:szCs w:val="22"/>
        </w:rPr>
        <w:t xml:space="preserve">Inspect at reasonable times any facilities, equipment (including monitoring and control equipment), practices, or operations regulated or required under this permit, including but not limited to, biosolids treatment, collection, storage facilities or area, transport vehicles and containers, and land application sites; </w:t>
      </w:r>
    </w:p>
    <w:p w:rsidR="000742D7" w:rsidRPr="00653E12" w:rsidRDefault="000742D7" w:rsidP="00BB1076">
      <w:pPr>
        <w:pStyle w:val="Notes"/>
        <w:jc w:val="both"/>
        <w:rPr>
          <w:sz w:val="22"/>
          <w:szCs w:val="22"/>
        </w:rPr>
      </w:pPr>
    </w:p>
    <w:p w:rsidR="000742D7" w:rsidRPr="00653E12" w:rsidRDefault="000742D7" w:rsidP="00BB1076">
      <w:pPr>
        <w:pStyle w:val="Notes"/>
        <w:numPr>
          <w:ilvl w:val="2"/>
          <w:numId w:val="18"/>
        </w:numPr>
        <w:jc w:val="both"/>
        <w:rPr>
          <w:sz w:val="22"/>
          <w:szCs w:val="22"/>
        </w:rPr>
      </w:pPr>
      <w:r w:rsidRPr="00653E12">
        <w:rPr>
          <w:sz w:val="22"/>
          <w:szCs w:val="22"/>
        </w:rPr>
        <w:t xml:space="preserve">Sample or monitor at reasonable times, for the purpose of assuring permit compliance or as otherwise authorized by the </w:t>
      </w:r>
      <w:r w:rsidRPr="00653E12">
        <w:rPr>
          <w:i/>
          <w:iCs/>
          <w:sz w:val="22"/>
          <w:szCs w:val="22"/>
        </w:rPr>
        <w:t>Act</w:t>
      </w:r>
      <w:r w:rsidRPr="00653E12">
        <w:rPr>
          <w:sz w:val="22"/>
          <w:szCs w:val="22"/>
        </w:rPr>
        <w:t>, any substances or parameters at any location, including, but not limited to, digested biosolids before dewatering, dewatered biosolids, biosolids transfer or staging areas, any ground or surface waters at the land application sites or biosolids, soils, or vegetation on the land application sites; and,</w:t>
      </w:r>
    </w:p>
    <w:p w:rsidR="000742D7" w:rsidRPr="00653E12" w:rsidRDefault="000742D7" w:rsidP="00BB1076">
      <w:pPr>
        <w:pStyle w:val="Notes"/>
        <w:jc w:val="both"/>
        <w:rPr>
          <w:sz w:val="22"/>
          <w:szCs w:val="22"/>
        </w:rPr>
      </w:pPr>
    </w:p>
    <w:p w:rsidR="000742D7" w:rsidRPr="00653E12" w:rsidRDefault="000742D7" w:rsidP="00BB1076">
      <w:pPr>
        <w:pStyle w:val="Notes"/>
        <w:numPr>
          <w:ilvl w:val="2"/>
          <w:numId w:val="18"/>
        </w:numPr>
        <w:jc w:val="both"/>
        <w:rPr>
          <w:sz w:val="22"/>
          <w:szCs w:val="22"/>
        </w:rPr>
      </w:pPr>
      <w:r w:rsidRPr="00653E12">
        <w:rPr>
          <w:sz w:val="22"/>
          <w:szCs w:val="22"/>
        </w:rPr>
        <w:t xml:space="preserve">The permittee shall make the necessary arrangements with the landowner or leaseholder to obtain permission or clearance, the Director, or authorized representative, upon the presentation of credentials and other documents as may be required by </w:t>
      </w:r>
      <w:r w:rsidR="00180F4E" w:rsidRPr="00653E12">
        <w:rPr>
          <w:sz w:val="22"/>
          <w:szCs w:val="22"/>
        </w:rPr>
        <w:t>law</w:t>
      </w:r>
      <w:r w:rsidRPr="00653E12">
        <w:rPr>
          <w:sz w:val="22"/>
          <w:szCs w:val="22"/>
        </w:rPr>
        <w:t xml:space="preserve"> will be permitted to enter without delay for the purposes of performing their responsibilities.</w:t>
      </w:r>
    </w:p>
    <w:p w:rsidR="000742D7" w:rsidRPr="00653E12" w:rsidRDefault="000742D7" w:rsidP="00BB1076">
      <w:pPr>
        <w:pStyle w:val="Notes"/>
        <w:tabs>
          <w:tab w:val="clear" w:pos="720"/>
        </w:tabs>
        <w:ind w:left="1080"/>
        <w:jc w:val="both"/>
        <w:rPr>
          <w:sz w:val="22"/>
          <w:szCs w:val="22"/>
        </w:rPr>
        <w:sectPr w:rsidR="000742D7" w:rsidRPr="00653E12" w:rsidSect="005B3490">
          <w:headerReference w:type="default" r:id="rId31"/>
          <w:footnotePr>
            <w:numFmt w:val="chicago"/>
          </w:footnotePr>
          <w:type w:val="continuous"/>
          <w:pgSz w:w="12240" w:h="15840"/>
          <w:pgMar w:top="576" w:right="1440" w:bottom="432" w:left="1440" w:header="576" w:footer="432" w:gutter="0"/>
          <w:cols w:space="720"/>
          <w:noEndnote/>
        </w:sectPr>
      </w:pPr>
    </w:p>
    <w:p w:rsidR="000742D7" w:rsidRPr="00BB1076" w:rsidRDefault="000742D7" w:rsidP="00BB1076">
      <w:pPr>
        <w:pStyle w:val="Notes"/>
        <w:numPr>
          <w:ilvl w:val="0"/>
          <w:numId w:val="18"/>
        </w:numPr>
        <w:jc w:val="both"/>
        <w:rPr>
          <w:b/>
          <w:sz w:val="22"/>
          <w:szCs w:val="22"/>
        </w:rPr>
      </w:pPr>
      <w:r w:rsidRPr="00BB1076">
        <w:rPr>
          <w:b/>
          <w:sz w:val="22"/>
          <w:szCs w:val="22"/>
        </w:rPr>
        <w:lastRenderedPageBreak/>
        <w:t>COMPLIANCE RESPONSIBILITIES</w:t>
      </w:r>
      <w:r w:rsidRPr="00BB1076">
        <w:rPr>
          <w:b/>
          <w:sz w:val="22"/>
          <w:szCs w:val="22"/>
        </w:rPr>
        <w:fldChar w:fldCharType="begin"/>
      </w:r>
      <w:r w:rsidRPr="00BB1076">
        <w:rPr>
          <w:b/>
          <w:sz w:val="22"/>
          <w:szCs w:val="22"/>
        </w:rPr>
        <w:instrText xml:space="preserve"> TC "</w:instrText>
      </w:r>
      <w:bookmarkStart w:id="132" w:name="_Toc189359790"/>
      <w:bookmarkStart w:id="133" w:name="_Toc189360361"/>
      <w:bookmarkStart w:id="134" w:name="_Toc189360503"/>
      <w:bookmarkStart w:id="135" w:name="_Toc535497160"/>
      <w:r w:rsidRPr="00BB1076">
        <w:rPr>
          <w:b/>
          <w:sz w:val="22"/>
          <w:szCs w:val="22"/>
        </w:rPr>
        <w:instrText>VI.  COMPLIANCE RESPONSIBILITIES</w:instrText>
      </w:r>
      <w:bookmarkEnd w:id="132"/>
      <w:bookmarkEnd w:id="133"/>
      <w:bookmarkEnd w:id="134"/>
      <w:bookmarkEnd w:id="135"/>
      <w:r w:rsidRPr="00BB1076">
        <w:rPr>
          <w:b/>
          <w:sz w:val="22"/>
          <w:szCs w:val="22"/>
        </w:rPr>
        <w:instrText xml:space="preserve">" \f C \l "1" </w:instrText>
      </w:r>
      <w:r w:rsidRPr="00BB1076">
        <w:rPr>
          <w:b/>
          <w:sz w:val="22"/>
          <w:szCs w:val="22"/>
        </w:rPr>
        <w:fldChar w:fldCharType="end"/>
      </w:r>
    </w:p>
    <w:p w:rsidR="000742D7" w:rsidRPr="00653E12" w:rsidRDefault="000742D7" w:rsidP="00BB1076">
      <w:pPr>
        <w:pStyle w:val="Notes"/>
        <w:jc w:val="both"/>
        <w:rPr>
          <w:sz w:val="22"/>
          <w:szCs w:val="22"/>
        </w:rPr>
      </w:pPr>
    </w:p>
    <w:p w:rsidR="000742D7" w:rsidRPr="00653E12" w:rsidRDefault="000742D7" w:rsidP="00BB1076">
      <w:pPr>
        <w:pStyle w:val="Notes"/>
        <w:numPr>
          <w:ilvl w:val="1"/>
          <w:numId w:val="18"/>
        </w:numPr>
        <w:jc w:val="both"/>
        <w:rPr>
          <w:sz w:val="22"/>
          <w:szCs w:val="22"/>
        </w:rPr>
      </w:pPr>
      <w:r w:rsidRPr="00653E12">
        <w:rPr>
          <w:sz w:val="22"/>
          <w:szCs w:val="22"/>
          <w:u w:val="single"/>
        </w:rPr>
        <w:t>Duty to Comply</w:t>
      </w:r>
      <w:r w:rsidRPr="00653E12">
        <w:rPr>
          <w:sz w:val="22"/>
          <w:szCs w:val="22"/>
          <w:u w:val="single"/>
        </w:rPr>
        <w:fldChar w:fldCharType="begin"/>
      </w:r>
      <w:r w:rsidRPr="00653E12">
        <w:rPr>
          <w:sz w:val="22"/>
          <w:szCs w:val="22"/>
        </w:rPr>
        <w:instrText xml:space="preserve"> TC "</w:instrText>
      </w:r>
      <w:bookmarkStart w:id="136" w:name="_Toc189359791"/>
      <w:bookmarkStart w:id="137" w:name="_Toc189360362"/>
      <w:bookmarkStart w:id="138" w:name="_Toc189360504"/>
      <w:bookmarkStart w:id="139" w:name="_Toc535497161"/>
      <w:r w:rsidRPr="00653E12">
        <w:rPr>
          <w:sz w:val="22"/>
          <w:szCs w:val="22"/>
        </w:rPr>
        <w:instrText xml:space="preserve">A.  </w:instrText>
      </w:r>
      <w:r w:rsidRPr="00653E12">
        <w:rPr>
          <w:sz w:val="22"/>
          <w:szCs w:val="22"/>
          <w:u w:val="single"/>
        </w:rPr>
        <w:instrText>Duty to Comply</w:instrText>
      </w:r>
      <w:bookmarkEnd w:id="136"/>
      <w:bookmarkEnd w:id="137"/>
      <w:bookmarkEnd w:id="138"/>
      <w:bookmarkEnd w:id="139"/>
      <w:r w:rsidRPr="00653E12">
        <w:rPr>
          <w:sz w:val="22"/>
          <w:szCs w:val="22"/>
        </w:rPr>
        <w:instrText xml:space="preserve">" \f C \l "2" </w:instrText>
      </w:r>
      <w:r w:rsidRPr="00653E12">
        <w:rPr>
          <w:sz w:val="22"/>
          <w:szCs w:val="22"/>
          <w:u w:val="single"/>
        </w:rPr>
        <w:fldChar w:fldCharType="end"/>
      </w:r>
      <w:r w:rsidRPr="00653E12">
        <w:rPr>
          <w:sz w:val="22"/>
          <w:szCs w:val="22"/>
        </w:rPr>
        <w:t>.  The permittee must comply with all conditions of this permit.  Any permit noncompliance constitutes a violation of the Act and is grounds for enforcement action; for permit termination, revocation and reissuance, or modification; or for denial of a permit renewal application.  The permittee shall give advance notice to the Director of any planned changes in the permitted facility or activity, which may result in noncompliance with permit requirements.</w:t>
      </w:r>
    </w:p>
    <w:p w:rsidR="000742D7" w:rsidRPr="00653E12" w:rsidRDefault="000742D7" w:rsidP="00BB1076">
      <w:pPr>
        <w:pStyle w:val="Notes"/>
        <w:jc w:val="both"/>
        <w:rPr>
          <w:sz w:val="22"/>
          <w:szCs w:val="22"/>
        </w:rPr>
      </w:pPr>
    </w:p>
    <w:p w:rsidR="000742D7" w:rsidRPr="00653E12" w:rsidRDefault="000742D7" w:rsidP="00BB1076">
      <w:pPr>
        <w:pStyle w:val="Notes"/>
        <w:numPr>
          <w:ilvl w:val="1"/>
          <w:numId w:val="18"/>
        </w:numPr>
        <w:jc w:val="both"/>
        <w:rPr>
          <w:sz w:val="22"/>
          <w:szCs w:val="22"/>
        </w:rPr>
      </w:pPr>
      <w:r w:rsidRPr="00653E12">
        <w:rPr>
          <w:sz w:val="22"/>
          <w:szCs w:val="22"/>
          <w:u w:val="single"/>
        </w:rPr>
        <w:t>Penalties for Violations of Permit Conditions</w:t>
      </w:r>
      <w:r w:rsidRPr="00653E12">
        <w:rPr>
          <w:sz w:val="22"/>
          <w:szCs w:val="22"/>
          <w:u w:val="single"/>
        </w:rPr>
        <w:fldChar w:fldCharType="begin"/>
      </w:r>
      <w:r w:rsidRPr="00653E12">
        <w:rPr>
          <w:sz w:val="22"/>
          <w:szCs w:val="22"/>
        </w:rPr>
        <w:instrText xml:space="preserve"> TC "</w:instrText>
      </w:r>
      <w:bookmarkStart w:id="140" w:name="_Toc189359792"/>
      <w:bookmarkStart w:id="141" w:name="_Toc189360363"/>
      <w:bookmarkStart w:id="142" w:name="_Toc189360505"/>
      <w:bookmarkStart w:id="143" w:name="_Toc535497162"/>
      <w:r w:rsidRPr="00653E12">
        <w:rPr>
          <w:sz w:val="22"/>
          <w:szCs w:val="22"/>
        </w:rPr>
        <w:instrText xml:space="preserve">B.  </w:instrText>
      </w:r>
      <w:r w:rsidRPr="00653E12">
        <w:rPr>
          <w:sz w:val="22"/>
          <w:szCs w:val="22"/>
          <w:u w:val="single"/>
        </w:rPr>
        <w:instrText>Penalties for Violations of Permit Conditions</w:instrText>
      </w:r>
      <w:bookmarkEnd w:id="140"/>
      <w:bookmarkEnd w:id="141"/>
      <w:bookmarkEnd w:id="142"/>
      <w:bookmarkEnd w:id="143"/>
      <w:r w:rsidRPr="00653E12">
        <w:rPr>
          <w:sz w:val="22"/>
          <w:szCs w:val="22"/>
        </w:rPr>
        <w:instrText xml:space="preserve">" \f C \l "2" </w:instrText>
      </w:r>
      <w:r w:rsidRPr="00653E12">
        <w:rPr>
          <w:sz w:val="22"/>
          <w:szCs w:val="22"/>
          <w:u w:val="single"/>
        </w:rPr>
        <w:fldChar w:fldCharType="end"/>
      </w:r>
      <w:r w:rsidRPr="00653E12">
        <w:rPr>
          <w:sz w:val="22"/>
          <w:szCs w:val="22"/>
        </w:rPr>
        <w:t xml:space="preserve">.  The </w:t>
      </w:r>
      <w:r w:rsidRPr="00653E12">
        <w:rPr>
          <w:i/>
          <w:iCs/>
          <w:sz w:val="22"/>
          <w:szCs w:val="22"/>
        </w:rPr>
        <w:t>Act</w:t>
      </w:r>
      <w:r w:rsidRPr="00653E12">
        <w:rPr>
          <w:sz w:val="22"/>
          <w:szCs w:val="22"/>
        </w:rPr>
        <w:t xml:space="preserve"> provides that any person who violates a permit condition implementing provisions of the </w:t>
      </w:r>
      <w:r w:rsidRPr="00653E12">
        <w:rPr>
          <w:i/>
          <w:iCs/>
          <w:sz w:val="22"/>
          <w:szCs w:val="22"/>
        </w:rPr>
        <w:t>Act</w:t>
      </w:r>
      <w:r w:rsidRPr="00653E12">
        <w:rPr>
          <w:sz w:val="22"/>
          <w:szCs w:val="22"/>
        </w:rPr>
        <w:t xml:space="preserve"> is subject to a civil penalty not to exceed $10,000 per day of such violation.  Any person who willfully or negligently violates permit conditions or the Act is subject to a fine not exceeding $25,000 per day of violation. Any person convicted under </w:t>
      </w:r>
      <w:r w:rsidRPr="00653E12">
        <w:rPr>
          <w:i/>
          <w:iCs/>
          <w:sz w:val="22"/>
          <w:szCs w:val="22"/>
        </w:rPr>
        <w:t>UCA 19-5-115(2)</w:t>
      </w:r>
      <w:r w:rsidRPr="00653E12">
        <w:rPr>
          <w:sz w:val="22"/>
          <w:szCs w:val="22"/>
        </w:rPr>
        <w:t xml:space="preserve"> a second time shall be punished by a fine not </w:t>
      </w:r>
      <w:r w:rsidRPr="00122107">
        <w:rPr>
          <w:sz w:val="22"/>
          <w:szCs w:val="22"/>
        </w:rPr>
        <w:t>exceeding $50,000 per day.  Except as provided a</w:t>
      </w:r>
      <w:r w:rsidRPr="00934E7D">
        <w:rPr>
          <w:sz w:val="22"/>
          <w:szCs w:val="22"/>
        </w:rPr>
        <w:t xml:space="preserve">t </w:t>
      </w:r>
      <w:hyperlink w:anchor="Part_VI_G_Bypass_Provisions" w:history="1">
        <w:r w:rsidRPr="00934E7D">
          <w:rPr>
            <w:rStyle w:val="Hyperlink"/>
            <w:i/>
            <w:iCs/>
            <w:color w:val="auto"/>
            <w:sz w:val="22"/>
            <w:szCs w:val="22"/>
          </w:rPr>
          <w:t>Part VI.G</w:t>
        </w:r>
      </w:hyperlink>
      <w:r w:rsidRPr="00934E7D">
        <w:rPr>
          <w:sz w:val="22"/>
          <w:szCs w:val="22"/>
        </w:rPr>
        <w:t xml:space="preserve">, </w:t>
      </w:r>
      <w:r w:rsidRPr="00934E7D">
        <w:rPr>
          <w:i/>
          <w:iCs/>
          <w:sz w:val="22"/>
          <w:szCs w:val="22"/>
        </w:rPr>
        <w:t>Bypass of Treatment Facilities</w:t>
      </w:r>
      <w:r w:rsidRPr="00934E7D">
        <w:rPr>
          <w:sz w:val="22"/>
          <w:szCs w:val="22"/>
        </w:rPr>
        <w:t xml:space="preserve"> and </w:t>
      </w:r>
      <w:hyperlink w:anchor="Part_VI_H_Upset_Coniditions" w:history="1">
        <w:r w:rsidRPr="00934E7D">
          <w:rPr>
            <w:rStyle w:val="Hyperlink"/>
            <w:i/>
            <w:iCs/>
            <w:color w:val="auto"/>
            <w:sz w:val="22"/>
            <w:szCs w:val="22"/>
          </w:rPr>
          <w:t>Part VI.H</w:t>
        </w:r>
      </w:hyperlink>
      <w:r w:rsidRPr="00934E7D">
        <w:rPr>
          <w:sz w:val="22"/>
          <w:szCs w:val="22"/>
        </w:rPr>
        <w:t xml:space="preserve">, </w:t>
      </w:r>
      <w:r w:rsidRPr="00934E7D">
        <w:rPr>
          <w:i/>
          <w:iCs/>
          <w:sz w:val="22"/>
          <w:szCs w:val="22"/>
        </w:rPr>
        <w:t>Upset Conditions</w:t>
      </w:r>
      <w:r w:rsidRPr="00934E7D">
        <w:rPr>
          <w:sz w:val="22"/>
          <w:szCs w:val="22"/>
        </w:rPr>
        <w:t xml:space="preserve">, </w:t>
      </w:r>
      <w:r w:rsidRPr="00653E12">
        <w:rPr>
          <w:sz w:val="22"/>
          <w:szCs w:val="22"/>
        </w:rPr>
        <w:t>nothing in this permit shall be construed to relieve the permittee of the civil or criminal penalties for noncompliance.</w:t>
      </w:r>
    </w:p>
    <w:p w:rsidR="000742D7" w:rsidRPr="00653E12" w:rsidRDefault="000742D7" w:rsidP="00BB1076">
      <w:pPr>
        <w:pStyle w:val="Notes"/>
        <w:jc w:val="both"/>
        <w:rPr>
          <w:sz w:val="22"/>
          <w:szCs w:val="22"/>
        </w:rPr>
      </w:pPr>
    </w:p>
    <w:p w:rsidR="000742D7" w:rsidRPr="00653E12" w:rsidRDefault="000742D7" w:rsidP="00BB1076">
      <w:pPr>
        <w:pStyle w:val="Notes"/>
        <w:numPr>
          <w:ilvl w:val="1"/>
          <w:numId w:val="18"/>
        </w:numPr>
        <w:jc w:val="both"/>
        <w:rPr>
          <w:sz w:val="22"/>
          <w:szCs w:val="22"/>
        </w:rPr>
      </w:pPr>
      <w:r w:rsidRPr="00653E12">
        <w:rPr>
          <w:sz w:val="22"/>
          <w:szCs w:val="22"/>
          <w:u w:val="single"/>
        </w:rPr>
        <w:t>Need to Halt or Reduce Activity not a Defense</w:t>
      </w:r>
      <w:r w:rsidRPr="00653E12">
        <w:rPr>
          <w:sz w:val="22"/>
          <w:szCs w:val="22"/>
          <w:u w:val="single"/>
        </w:rPr>
        <w:fldChar w:fldCharType="begin"/>
      </w:r>
      <w:r w:rsidRPr="00653E12">
        <w:rPr>
          <w:sz w:val="22"/>
          <w:szCs w:val="22"/>
        </w:rPr>
        <w:instrText xml:space="preserve"> TC "</w:instrText>
      </w:r>
      <w:bookmarkStart w:id="144" w:name="_Toc189359793"/>
      <w:bookmarkStart w:id="145" w:name="_Toc189360364"/>
      <w:bookmarkStart w:id="146" w:name="_Toc189360506"/>
      <w:bookmarkStart w:id="147" w:name="_Toc535497163"/>
      <w:r w:rsidRPr="00653E12">
        <w:rPr>
          <w:sz w:val="22"/>
          <w:szCs w:val="22"/>
        </w:rPr>
        <w:instrText xml:space="preserve">C.  </w:instrText>
      </w:r>
      <w:r w:rsidRPr="00653E12">
        <w:rPr>
          <w:sz w:val="22"/>
          <w:szCs w:val="22"/>
          <w:u w:val="single"/>
        </w:rPr>
        <w:instrText>Need to Halt or Reduce Activity not a Defense</w:instrText>
      </w:r>
      <w:bookmarkEnd w:id="144"/>
      <w:bookmarkEnd w:id="145"/>
      <w:bookmarkEnd w:id="146"/>
      <w:bookmarkEnd w:id="147"/>
      <w:r w:rsidRPr="00653E12">
        <w:rPr>
          <w:sz w:val="22"/>
          <w:szCs w:val="22"/>
        </w:rPr>
        <w:instrText xml:space="preserve">" \f C \l "2" </w:instrText>
      </w:r>
      <w:r w:rsidRPr="00653E12">
        <w:rPr>
          <w:sz w:val="22"/>
          <w:szCs w:val="22"/>
          <w:u w:val="single"/>
        </w:rPr>
        <w:fldChar w:fldCharType="end"/>
      </w:r>
      <w:r w:rsidRPr="00653E12">
        <w:rPr>
          <w:sz w:val="22"/>
          <w:szCs w:val="22"/>
        </w:rPr>
        <w:t>.  It shall not be a defense for a permittee in an enforcement action that it would have been necessary to halt or reduce the permitted activity in order to maintain compliance with the conditions of this permit.</w:t>
      </w:r>
    </w:p>
    <w:p w:rsidR="000742D7" w:rsidRPr="00653E12" w:rsidRDefault="000742D7" w:rsidP="00BB1076">
      <w:pPr>
        <w:pStyle w:val="Notes"/>
        <w:jc w:val="both"/>
        <w:rPr>
          <w:sz w:val="22"/>
          <w:szCs w:val="22"/>
        </w:rPr>
      </w:pPr>
    </w:p>
    <w:p w:rsidR="000742D7" w:rsidRPr="00653E12" w:rsidRDefault="000742D7" w:rsidP="00BB1076">
      <w:pPr>
        <w:pStyle w:val="Notes"/>
        <w:numPr>
          <w:ilvl w:val="1"/>
          <w:numId w:val="18"/>
        </w:numPr>
        <w:jc w:val="both"/>
        <w:rPr>
          <w:sz w:val="22"/>
          <w:szCs w:val="22"/>
        </w:rPr>
      </w:pPr>
      <w:bookmarkStart w:id="148" w:name="Part_VI_D_DutytoMitigate"/>
      <w:r w:rsidRPr="00653E12">
        <w:rPr>
          <w:sz w:val="22"/>
          <w:szCs w:val="22"/>
          <w:u w:val="single"/>
        </w:rPr>
        <w:t>Duty to Mitigate</w:t>
      </w:r>
      <w:bookmarkEnd w:id="148"/>
      <w:r w:rsidRPr="00653E12">
        <w:rPr>
          <w:sz w:val="22"/>
          <w:szCs w:val="22"/>
          <w:u w:val="single"/>
        </w:rPr>
        <w:fldChar w:fldCharType="begin"/>
      </w:r>
      <w:r w:rsidRPr="00653E12">
        <w:rPr>
          <w:sz w:val="22"/>
          <w:szCs w:val="22"/>
        </w:rPr>
        <w:instrText xml:space="preserve"> TC "</w:instrText>
      </w:r>
      <w:bookmarkStart w:id="149" w:name="_Toc189359794"/>
      <w:bookmarkStart w:id="150" w:name="_Toc189360365"/>
      <w:bookmarkStart w:id="151" w:name="_Toc189360507"/>
      <w:bookmarkStart w:id="152" w:name="_Toc535497164"/>
      <w:r w:rsidRPr="00653E12">
        <w:rPr>
          <w:sz w:val="22"/>
          <w:szCs w:val="22"/>
        </w:rPr>
        <w:instrText xml:space="preserve">D.  </w:instrText>
      </w:r>
      <w:r w:rsidRPr="00653E12">
        <w:rPr>
          <w:sz w:val="22"/>
          <w:szCs w:val="22"/>
          <w:u w:val="single"/>
        </w:rPr>
        <w:instrText>Duty to Mitigate</w:instrText>
      </w:r>
      <w:bookmarkEnd w:id="149"/>
      <w:bookmarkEnd w:id="150"/>
      <w:bookmarkEnd w:id="151"/>
      <w:bookmarkEnd w:id="152"/>
      <w:r w:rsidRPr="00653E12">
        <w:rPr>
          <w:sz w:val="22"/>
          <w:szCs w:val="22"/>
        </w:rPr>
        <w:instrText xml:space="preserve">" \f C \l "2" </w:instrText>
      </w:r>
      <w:r w:rsidRPr="00653E12">
        <w:rPr>
          <w:sz w:val="22"/>
          <w:szCs w:val="22"/>
          <w:u w:val="single"/>
        </w:rPr>
        <w:fldChar w:fldCharType="end"/>
      </w:r>
      <w:r w:rsidRPr="00653E12">
        <w:rPr>
          <w:sz w:val="22"/>
          <w:szCs w:val="22"/>
        </w:rPr>
        <w:t>.  The permittee shall take all reasonable steps to minimize or prevent any discharge in violation of this permit, which has a reasonable likelihood of adversely affecting human health or the environment.  The permittee shall also take all reasonable steps to minimize or prevent any land application in violation of this permit.</w:t>
      </w:r>
    </w:p>
    <w:p w:rsidR="000742D7" w:rsidRPr="00653E12" w:rsidRDefault="000742D7" w:rsidP="00BB1076">
      <w:pPr>
        <w:pStyle w:val="Notes"/>
        <w:jc w:val="both"/>
        <w:rPr>
          <w:sz w:val="22"/>
          <w:szCs w:val="22"/>
        </w:rPr>
      </w:pPr>
    </w:p>
    <w:p w:rsidR="000742D7" w:rsidRPr="00653E12" w:rsidRDefault="000742D7" w:rsidP="00BB1076">
      <w:pPr>
        <w:pStyle w:val="Notes"/>
        <w:numPr>
          <w:ilvl w:val="1"/>
          <w:numId w:val="18"/>
        </w:numPr>
        <w:jc w:val="both"/>
        <w:rPr>
          <w:sz w:val="22"/>
          <w:szCs w:val="22"/>
        </w:rPr>
      </w:pPr>
      <w:r w:rsidRPr="00653E12">
        <w:rPr>
          <w:sz w:val="22"/>
          <w:szCs w:val="22"/>
          <w:u w:val="single"/>
        </w:rPr>
        <w:t>Proper Operation and Maintenance</w:t>
      </w:r>
      <w:r w:rsidRPr="00653E12">
        <w:rPr>
          <w:sz w:val="22"/>
          <w:szCs w:val="22"/>
          <w:u w:val="single"/>
        </w:rPr>
        <w:fldChar w:fldCharType="begin"/>
      </w:r>
      <w:r w:rsidRPr="00653E12">
        <w:rPr>
          <w:sz w:val="22"/>
          <w:szCs w:val="22"/>
        </w:rPr>
        <w:instrText xml:space="preserve"> TC "</w:instrText>
      </w:r>
      <w:bookmarkStart w:id="153" w:name="_Toc189359795"/>
      <w:bookmarkStart w:id="154" w:name="_Toc189360366"/>
      <w:bookmarkStart w:id="155" w:name="_Toc189360508"/>
      <w:bookmarkStart w:id="156" w:name="_Toc535497165"/>
      <w:r w:rsidRPr="00653E12">
        <w:rPr>
          <w:sz w:val="22"/>
          <w:szCs w:val="22"/>
        </w:rPr>
        <w:instrText xml:space="preserve">E.  </w:instrText>
      </w:r>
      <w:r w:rsidRPr="00653E12">
        <w:rPr>
          <w:sz w:val="22"/>
          <w:szCs w:val="22"/>
          <w:u w:val="single"/>
        </w:rPr>
        <w:instrText>Proper Operation and Maintenance</w:instrText>
      </w:r>
      <w:bookmarkEnd w:id="153"/>
      <w:bookmarkEnd w:id="154"/>
      <w:bookmarkEnd w:id="155"/>
      <w:bookmarkEnd w:id="156"/>
      <w:r w:rsidRPr="00653E12">
        <w:rPr>
          <w:sz w:val="22"/>
          <w:szCs w:val="22"/>
        </w:rPr>
        <w:instrText xml:space="preserve">" \f C \l "2" </w:instrText>
      </w:r>
      <w:r w:rsidRPr="00653E12">
        <w:rPr>
          <w:sz w:val="22"/>
          <w:szCs w:val="22"/>
          <w:u w:val="single"/>
        </w:rPr>
        <w:fldChar w:fldCharType="end"/>
      </w:r>
      <w:r w:rsidRPr="00653E12">
        <w:rPr>
          <w:sz w:val="22"/>
          <w:szCs w:val="22"/>
        </w:rPr>
        <w:t xml:space="preserve">.  The permittee shall at all times properly operate and maintain all facilities and systems of treatment and control (and related appurtenances) which are installed or used by the permittee to achieve compliance with the conditions of this permit.  Proper operation and maintenance also includes adequate laboratory controls and quality assurance procedures.  This provision requires the operation of back-up or auxiliary facilities or similar systems, which are installed by a permittee only when the operation is necessary to achieve compliance with the conditions of the permit.  </w:t>
      </w:r>
    </w:p>
    <w:p w:rsidR="000742D7" w:rsidRPr="00653E12" w:rsidRDefault="000742D7" w:rsidP="00BB1076">
      <w:pPr>
        <w:pStyle w:val="Notes"/>
        <w:jc w:val="both"/>
        <w:rPr>
          <w:sz w:val="22"/>
          <w:szCs w:val="22"/>
        </w:rPr>
      </w:pPr>
    </w:p>
    <w:p w:rsidR="000742D7" w:rsidRPr="00653E12" w:rsidRDefault="000742D7" w:rsidP="00BB1076">
      <w:pPr>
        <w:pStyle w:val="Notes"/>
        <w:numPr>
          <w:ilvl w:val="1"/>
          <w:numId w:val="18"/>
        </w:numPr>
        <w:jc w:val="both"/>
        <w:rPr>
          <w:sz w:val="22"/>
          <w:szCs w:val="22"/>
        </w:rPr>
      </w:pPr>
      <w:r w:rsidRPr="00653E12">
        <w:rPr>
          <w:sz w:val="22"/>
          <w:szCs w:val="22"/>
          <w:u w:val="single"/>
        </w:rPr>
        <w:t>Removed Substances</w:t>
      </w:r>
      <w:r w:rsidRPr="00653E12">
        <w:rPr>
          <w:sz w:val="22"/>
          <w:szCs w:val="22"/>
          <w:u w:val="single"/>
        </w:rPr>
        <w:fldChar w:fldCharType="begin"/>
      </w:r>
      <w:r w:rsidRPr="00653E12">
        <w:rPr>
          <w:sz w:val="22"/>
          <w:szCs w:val="22"/>
        </w:rPr>
        <w:instrText xml:space="preserve"> TC "</w:instrText>
      </w:r>
      <w:bookmarkStart w:id="157" w:name="_Toc189359796"/>
      <w:bookmarkStart w:id="158" w:name="_Toc189360367"/>
      <w:bookmarkStart w:id="159" w:name="_Toc189360509"/>
      <w:bookmarkStart w:id="160" w:name="_Toc535497166"/>
      <w:r w:rsidRPr="00653E12">
        <w:rPr>
          <w:sz w:val="22"/>
          <w:szCs w:val="22"/>
        </w:rPr>
        <w:instrText xml:space="preserve">F.  </w:instrText>
      </w:r>
      <w:r w:rsidRPr="00653E12">
        <w:rPr>
          <w:sz w:val="22"/>
          <w:szCs w:val="22"/>
          <w:u w:val="single"/>
        </w:rPr>
        <w:instrText>Removed Substances</w:instrText>
      </w:r>
      <w:bookmarkEnd w:id="157"/>
      <w:bookmarkEnd w:id="158"/>
      <w:bookmarkEnd w:id="159"/>
      <w:bookmarkEnd w:id="160"/>
      <w:r w:rsidRPr="00653E12">
        <w:rPr>
          <w:sz w:val="22"/>
          <w:szCs w:val="22"/>
        </w:rPr>
        <w:instrText xml:space="preserve">" \f C \l "2" </w:instrText>
      </w:r>
      <w:r w:rsidRPr="00653E12">
        <w:rPr>
          <w:sz w:val="22"/>
          <w:szCs w:val="22"/>
          <w:u w:val="single"/>
        </w:rPr>
        <w:fldChar w:fldCharType="end"/>
      </w:r>
      <w:r w:rsidRPr="00653E12">
        <w:rPr>
          <w:sz w:val="22"/>
          <w:szCs w:val="22"/>
        </w:rPr>
        <w:t>.  Collected screening, grit, solids, sludge, or other pollutants removed in the course of treatment shall be disposed of in such a manner so as to prevent any pollutant from entering any waters of the state or creating a health hazard.  Sludge/digester supernatant and filter backwash shall not directly enter either the final effluent or waters of the state by any other direct route.</w:t>
      </w:r>
    </w:p>
    <w:p w:rsidR="000742D7" w:rsidRPr="00653E12" w:rsidRDefault="000742D7" w:rsidP="00BB1076">
      <w:pPr>
        <w:pStyle w:val="Notes"/>
        <w:jc w:val="both"/>
        <w:rPr>
          <w:sz w:val="22"/>
          <w:szCs w:val="22"/>
        </w:rPr>
      </w:pPr>
    </w:p>
    <w:p w:rsidR="000742D7" w:rsidRPr="00653E12" w:rsidRDefault="000742D7" w:rsidP="00BB1076">
      <w:pPr>
        <w:pStyle w:val="Notes"/>
        <w:numPr>
          <w:ilvl w:val="1"/>
          <w:numId w:val="18"/>
        </w:numPr>
        <w:jc w:val="both"/>
        <w:rPr>
          <w:sz w:val="22"/>
          <w:szCs w:val="22"/>
        </w:rPr>
      </w:pPr>
      <w:bookmarkStart w:id="161" w:name="Part_VI_G_Bypass_Provisions"/>
      <w:r w:rsidRPr="00653E12">
        <w:rPr>
          <w:sz w:val="22"/>
          <w:szCs w:val="22"/>
          <w:u w:val="single"/>
        </w:rPr>
        <w:t>Bypass of Treatment Facilities</w:t>
      </w:r>
      <w:bookmarkEnd w:id="161"/>
      <w:r w:rsidRPr="00653E12">
        <w:rPr>
          <w:sz w:val="22"/>
          <w:szCs w:val="22"/>
          <w:u w:val="single"/>
        </w:rPr>
        <w:fldChar w:fldCharType="begin"/>
      </w:r>
      <w:r w:rsidRPr="00653E12">
        <w:rPr>
          <w:sz w:val="22"/>
          <w:szCs w:val="22"/>
        </w:rPr>
        <w:instrText xml:space="preserve"> TC "</w:instrText>
      </w:r>
      <w:bookmarkStart w:id="162" w:name="_Toc189359797"/>
      <w:bookmarkStart w:id="163" w:name="_Toc189360368"/>
      <w:bookmarkStart w:id="164" w:name="_Toc189360510"/>
      <w:bookmarkStart w:id="165" w:name="_Toc535497167"/>
      <w:r w:rsidRPr="00653E12">
        <w:rPr>
          <w:sz w:val="22"/>
          <w:szCs w:val="22"/>
        </w:rPr>
        <w:instrText xml:space="preserve">G.  </w:instrText>
      </w:r>
      <w:r w:rsidRPr="00653E12">
        <w:rPr>
          <w:sz w:val="22"/>
          <w:szCs w:val="22"/>
          <w:u w:val="single"/>
        </w:rPr>
        <w:instrText>Bypass of Treatment Facilities</w:instrText>
      </w:r>
      <w:bookmarkEnd w:id="162"/>
      <w:bookmarkEnd w:id="163"/>
      <w:bookmarkEnd w:id="164"/>
      <w:bookmarkEnd w:id="165"/>
      <w:r w:rsidRPr="00653E12">
        <w:rPr>
          <w:sz w:val="22"/>
          <w:szCs w:val="22"/>
        </w:rPr>
        <w:instrText xml:space="preserve">" \f C \l "2" </w:instrText>
      </w:r>
      <w:r w:rsidRPr="00653E12">
        <w:rPr>
          <w:sz w:val="22"/>
          <w:szCs w:val="22"/>
          <w:u w:val="single"/>
        </w:rPr>
        <w:fldChar w:fldCharType="end"/>
      </w:r>
      <w:r w:rsidRPr="00653E12">
        <w:rPr>
          <w:sz w:val="22"/>
          <w:szCs w:val="22"/>
        </w:rPr>
        <w:t>.</w:t>
      </w:r>
    </w:p>
    <w:p w:rsidR="000742D7" w:rsidRPr="00653E12" w:rsidRDefault="000742D7" w:rsidP="00BB1076">
      <w:pPr>
        <w:pStyle w:val="Notes"/>
        <w:jc w:val="both"/>
        <w:rPr>
          <w:sz w:val="22"/>
          <w:szCs w:val="22"/>
        </w:rPr>
      </w:pPr>
    </w:p>
    <w:p w:rsidR="000742D7" w:rsidRPr="00653E12" w:rsidRDefault="000742D7" w:rsidP="00BB1076">
      <w:pPr>
        <w:pStyle w:val="Notes"/>
        <w:numPr>
          <w:ilvl w:val="2"/>
          <w:numId w:val="18"/>
        </w:numPr>
        <w:jc w:val="both"/>
        <w:rPr>
          <w:sz w:val="22"/>
          <w:szCs w:val="22"/>
        </w:rPr>
      </w:pPr>
      <w:r w:rsidRPr="00653E12">
        <w:rPr>
          <w:sz w:val="22"/>
          <w:szCs w:val="22"/>
          <w:u w:val="single"/>
        </w:rPr>
        <w:t>Bypass Not Exceeding Limitations</w:t>
      </w:r>
      <w:r w:rsidRPr="00653E12">
        <w:rPr>
          <w:sz w:val="22"/>
          <w:szCs w:val="22"/>
        </w:rPr>
        <w:t>.  The permittee may allow any bypass to occur which does not cause effluent limitations to be exceeded, but only if it also is for essential maintenance to assure efficient operation. These bypasses are not subject to paragraph 2</w:t>
      </w:r>
      <w:r w:rsidRPr="00653E12">
        <w:rPr>
          <w:i/>
          <w:iCs/>
          <w:sz w:val="22"/>
          <w:szCs w:val="22"/>
        </w:rPr>
        <w:t xml:space="preserve"> </w:t>
      </w:r>
      <w:r w:rsidRPr="00653E12">
        <w:rPr>
          <w:sz w:val="22"/>
          <w:szCs w:val="22"/>
        </w:rPr>
        <w:t>and 3 of this section.</w:t>
      </w:r>
    </w:p>
    <w:p w:rsidR="000742D7" w:rsidRDefault="000742D7" w:rsidP="00BB1076">
      <w:pPr>
        <w:pStyle w:val="Notes"/>
        <w:jc w:val="both"/>
        <w:rPr>
          <w:sz w:val="22"/>
          <w:szCs w:val="22"/>
        </w:rPr>
      </w:pPr>
    </w:p>
    <w:p w:rsidR="00122107" w:rsidRDefault="00122107" w:rsidP="00BB1076">
      <w:pPr>
        <w:pStyle w:val="Notes"/>
        <w:jc w:val="both"/>
        <w:rPr>
          <w:sz w:val="22"/>
          <w:szCs w:val="22"/>
        </w:rPr>
      </w:pPr>
    </w:p>
    <w:p w:rsidR="00122107" w:rsidRPr="00653E12" w:rsidRDefault="00122107" w:rsidP="00BB1076">
      <w:pPr>
        <w:pStyle w:val="Notes"/>
        <w:jc w:val="both"/>
        <w:rPr>
          <w:sz w:val="22"/>
          <w:szCs w:val="22"/>
        </w:rPr>
      </w:pPr>
    </w:p>
    <w:p w:rsidR="000742D7" w:rsidRPr="00653E12" w:rsidRDefault="000742D7" w:rsidP="00BB1076">
      <w:pPr>
        <w:pStyle w:val="Notes"/>
        <w:numPr>
          <w:ilvl w:val="2"/>
          <w:numId w:val="18"/>
        </w:numPr>
        <w:jc w:val="both"/>
        <w:rPr>
          <w:sz w:val="22"/>
          <w:szCs w:val="22"/>
        </w:rPr>
      </w:pPr>
      <w:r w:rsidRPr="00653E12">
        <w:rPr>
          <w:sz w:val="22"/>
          <w:szCs w:val="22"/>
          <w:u w:val="single"/>
        </w:rPr>
        <w:lastRenderedPageBreak/>
        <w:t>Prohibition of Bypass</w:t>
      </w:r>
      <w:r w:rsidRPr="00653E12">
        <w:rPr>
          <w:sz w:val="22"/>
          <w:szCs w:val="22"/>
        </w:rPr>
        <w:t>.</w:t>
      </w:r>
    </w:p>
    <w:p w:rsidR="000742D7" w:rsidRPr="00653E12" w:rsidRDefault="000742D7" w:rsidP="00BB1076">
      <w:pPr>
        <w:pStyle w:val="Notes"/>
        <w:jc w:val="both"/>
        <w:rPr>
          <w:sz w:val="22"/>
          <w:szCs w:val="22"/>
        </w:rPr>
      </w:pPr>
    </w:p>
    <w:p w:rsidR="000742D7" w:rsidRPr="00653E12" w:rsidRDefault="000742D7" w:rsidP="00BB1076">
      <w:pPr>
        <w:pStyle w:val="Notes"/>
        <w:numPr>
          <w:ilvl w:val="3"/>
          <w:numId w:val="18"/>
        </w:numPr>
        <w:jc w:val="both"/>
        <w:rPr>
          <w:sz w:val="22"/>
          <w:szCs w:val="22"/>
        </w:rPr>
      </w:pPr>
      <w:r w:rsidRPr="00653E12">
        <w:rPr>
          <w:sz w:val="22"/>
          <w:szCs w:val="22"/>
        </w:rPr>
        <w:t>Bypass is prohibited, and the Director may take enforcement action against a permittee for bypass, unless:</w:t>
      </w:r>
    </w:p>
    <w:p w:rsidR="000742D7" w:rsidRPr="00653E12" w:rsidRDefault="000742D7" w:rsidP="00BB1076">
      <w:pPr>
        <w:pStyle w:val="Notes"/>
        <w:jc w:val="both"/>
        <w:rPr>
          <w:sz w:val="22"/>
          <w:szCs w:val="22"/>
        </w:rPr>
      </w:pPr>
    </w:p>
    <w:p w:rsidR="000742D7" w:rsidRPr="00653E12" w:rsidRDefault="000742D7" w:rsidP="00BB1076">
      <w:pPr>
        <w:pStyle w:val="Notes"/>
        <w:numPr>
          <w:ilvl w:val="4"/>
          <w:numId w:val="18"/>
        </w:numPr>
        <w:jc w:val="both"/>
        <w:rPr>
          <w:sz w:val="22"/>
          <w:szCs w:val="22"/>
        </w:rPr>
      </w:pPr>
      <w:r w:rsidRPr="00653E12">
        <w:rPr>
          <w:sz w:val="22"/>
          <w:szCs w:val="22"/>
        </w:rPr>
        <w:t>Bypass was unavoidable to prevent loss of human life, personal injury, or severe property damage;</w:t>
      </w:r>
    </w:p>
    <w:p w:rsidR="000742D7" w:rsidRPr="00653E12" w:rsidRDefault="000742D7" w:rsidP="00BB1076">
      <w:pPr>
        <w:pStyle w:val="Notes"/>
        <w:jc w:val="both"/>
        <w:rPr>
          <w:sz w:val="22"/>
          <w:szCs w:val="22"/>
        </w:rPr>
      </w:pPr>
    </w:p>
    <w:p w:rsidR="000742D7" w:rsidRPr="00653E12" w:rsidRDefault="000742D7" w:rsidP="00BB1076">
      <w:pPr>
        <w:pStyle w:val="Notes"/>
        <w:numPr>
          <w:ilvl w:val="4"/>
          <w:numId w:val="18"/>
        </w:numPr>
        <w:jc w:val="both"/>
        <w:rPr>
          <w:sz w:val="22"/>
          <w:szCs w:val="22"/>
        </w:rPr>
      </w:pPr>
      <w:r w:rsidRPr="00653E12">
        <w:rPr>
          <w:sz w:val="22"/>
          <w:szCs w:val="22"/>
        </w:rPr>
        <w:t>There were no feasible alternatives to bypass, such as the use of auxiliary treatment facilities, retention of untreated wastes, or maintenance during normal periods of equipment downtime.  This condition is not satisfied if adequate backup equipment should have been installed in the exercise of reasonable engineering judgement to prevent a bypass which occurred during normal periods of equipment downtime or preventive maintenance, and</w:t>
      </w:r>
    </w:p>
    <w:p w:rsidR="000742D7" w:rsidRPr="00122107" w:rsidRDefault="000742D7" w:rsidP="00BB1076">
      <w:pPr>
        <w:pStyle w:val="Notes"/>
        <w:jc w:val="both"/>
        <w:rPr>
          <w:sz w:val="22"/>
          <w:szCs w:val="22"/>
        </w:rPr>
      </w:pPr>
    </w:p>
    <w:p w:rsidR="000742D7" w:rsidRPr="00122107" w:rsidRDefault="000742D7" w:rsidP="00BB1076">
      <w:pPr>
        <w:pStyle w:val="Notes"/>
        <w:numPr>
          <w:ilvl w:val="4"/>
          <w:numId w:val="18"/>
        </w:numPr>
        <w:jc w:val="both"/>
        <w:rPr>
          <w:sz w:val="22"/>
          <w:szCs w:val="22"/>
        </w:rPr>
      </w:pPr>
      <w:r w:rsidRPr="00122107">
        <w:rPr>
          <w:sz w:val="22"/>
          <w:szCs w:val="22"/>
        </w:rPr>
        <w:t xml:space="preserve">The permittee submitted notices as required under </w:t>
      </w:r>
      <w:r w:rsidRPr="00122107">
        <w:rPr>
          <w:i/>
          <w:iCs/>
          <w:sz w:val="22"/>
          <w:szCs w:val="22"/>
        </w:rPr>
        <w:t>section VI.G.3</w:t>
      </w:r>
      <w:r w:rsidRPr="00122107">
        <w:rPr>
          <w:sz w:val="22"/>
          <w:szCs w:val="22"/>
        </w:rPr>
        <w:t>.</w:t>
      </w:r>
    </w:p>
    <w:p w:rsidR="000742D7" w:rsidRPr="00122107" w:rsidRDefault="000742D7" w:rsidP="00BB1076">
      <w:pPr>
        <w:pStyle w:val="Notes"/>
        <w:jc w:val="both"/>
        <w:rPr>
          <w:sz w:val="22"/>
          <w:szCs w:val="22"/>
        </w:rPr>
      </w:pPr>
    </w:p>
    <w:p w:rsidR="000742D7" w:rsidRPr="00122107" w:rsidRDefault="000742D7" w:rsidP="00BB1076">
      <w:pPr>
        <w:pStyle w:val="Notes"/>
        <w:numPr>
          <w:ilvl w:val="3"/>
          <w:numId w:val="18"/>
        </w:numPr>
        <w:jc w:val="both"/>
        <w:rPr>
          <w:sz w:val="22"/>
          <w:szCs w:val="22"/>
        </w:rPr>
      </w:pPr>
      <w:r w:rsidRPr="00122107">
        <w:rPr>
          <w:sz w:val="22"/>
          <w:szCs w:val="22"/>
        </w:rPr>
        <w:t xml:space="preserve">The Director may approve an anticipated bypass, after considering its adverse effects, if the Director determines that it will meet the three conditions listed in </w:t>
      </w:r>
      <w:r w:rsidRPr="00122107">
        <w:rPr>
          <w:i/>
          <w:iCs/>
          <w:sz w:val="22"/>
          <w:szCs w:val="22"/>
        </w:rPr>
        <w:t>sections VI.G.2.a (1), (2) and (3)</w:t>
      </w:r>
      <w:r w:rsidRPr="00122107">
        <w:rPr>
          <w:sz w:val="22"/>
          <w:szCs w:val="22"/>
        </w:rPr>
        <w:t>.</w:t>
      </w:r>
    </w:p>
    <w:p w:rsidR="000742D7" w:rsidRPr="00122107" w:rsidRDefault="000742D7" w:rsidP="00BB1076">
      <w:pPr>
        <w:pStyle w:val="Notes"/>
        <w:jc w:val="both"/>
        <w:rPr>
          <w:sz w:val="22"/>
          <w:szCs w:val="22"/>
        </w:rPr>
      </w:pPr>
    </w:p>
    <w:p w:rsidR="000742D7" w:rsidRPr="00122107" w:rsidRDefault="000742D7" w:rsidP="00BB1076">
      <w:pPr>
        <w:pStyle w:val="Notes"/>
        <w:numPr>
          <w:ilvl w:val="2"/>
          <w:numId w:val="18"/>
        </w:numPr>
        <w:jc w:val="both"/>
        <w:rPr>
          <w:sz w:val="22"/>
          <w:szCs w:val="22"/>
        </w:rPr>
      </w:pPr>
      <w:r w:rsidRPr="00122107">
        <w:rPr>
          <w:sz w:val="22"/>
          <w:szCs w:val="22"/>
          <w:u w:val="single"/>
        </w:rPr>
        <w:t>Notice</w:t>
      </w:r>
      <w:r w:rsidRPr="00122107">
        <w:rPr>
          <w:sz w:val="22"/>
          <w:szCs w:val="22"/>
        </w:rPr>
        <w:t>.</w:t>
      </w:r>
    </w:p>
    <w:p w:rsidR="000742D7" w:rsidRPr="00122107" w:rsidRDefault="000742D7" w:rsidP="00BB1076">
      <w:pPr>
        <w:pStyle w:val="Notes"/>
        <w:jc w:val="both"/>
        <w:rPr>
          <w:i/>
          <w:iCs/>
          <w:sz w:val="22"/>
          <w:szCs w:val="22"/>
        </w:rPr>
      </w:pPr>
    </w:p>
    <w:p w:rsidR="000742D7" w:rsidRPr="00653E12" w:rsidRDefault="000742D7" w:rsidP="00BB1076">
      <w:pPr>
        <w:pStyle w:val="Notes"/>
        <w:numPr>
          <w:ilvl w:val="3"/>
          <w:numId w:val="18"/>
        </w:numPr>
        <w:jc w:val="both"/>
        <w:rPr>
          <w:sz w:val="22"/>
          <w:szCs w:val="22"/>
        </w:rPr>
      </w:pPr>
      <w:r w:rsidRPr="00122107">
        <w:rPr>
          <w:i/>
          <w:iCs/>
          <w:sz w:val="22"/>
          <w:szCs w:val="22"/>
        </w:rPr>
        <w:t>Anticipated bypass</w:t>
      </w:r>
      <w:r w:rsidRPr="00122107">
        <w:rPr>
          <w:sz w:val="22"/>
          <w:szCs w:val="22"/>
        </w:rPr>
        <w:t xml:space="preserve">.  Except as provided above in </w:t>
      </w:r>
      <w:r w:rsidRPr="00122107">
        <w:rPr>
          <w:i/>
          <w:iCs/>
          <w:sz w:val="22"/>
          <w:szCs w:val="22"/>
        </w:rPr>
        <w:t>section VI.G.2</w:t>
      </w:r>
      <w:r w:rsidRPr="00122107">
        <w:rPr>
          <w:sz w:val="22"/>
          <w:szCs w:val="22"/>
        </w:rPr>
        <w:t xml:space="preserve"> and below in </w:t>
      </w:r>
      <w:r w:rsidRPr="00122107">
        <w:rPr>
          <w:i/>
          <w:iCs/>
          <w:sz w:val="22"/>
          <w:szCs w:val="22"/>
        </w:rPr>
        <w:t>section VI.G.3.b</w:t>
      </w:r>
      <w:r w:rsidRPr="00122107">
        <w:rPr>
          <w:sz w:val="22"/>
          <w:szCs w:val="22"/>
        </w:rPr>
        <w:t>, if the permittee knows in advance of the need for a bypass</w:t>
      </w:r>
      <w:r w:rsidRPr="00653E12">
        <w:rPr>
          <w:sz w:val="22"/>
          <w:szCs w:val="22"/>
        </w:rPr>
        <w:t>, it shall submit prior notice, at least ninety days before the date of bypass.  The prior notice shall include the following unless otherwise waived by the Director:</w:t>
      </w:r>
    </w:p>
    <w:p w:rsidR="000742D7" w:rsidRPr="00653E12" w:rsidRDefault="000742D7" w:rsidP="00BB1076">
      <w:pPr>
        <w:pStyle w:val="Notes"/>
        <w:jc w:val="both"/>
        <w:rPr>
          <w:sz w:val="22"/>
          <w:szCs w:val="22"/>
        </w:rPr>
      </w:pPr>
    </w:p>
    <w:p w:rsidR="000742D7" w:rsidRPr="00653E12" w:rsidRDefault="000742D7" w:rsidP="00BB1076">
      <w:pPr>
        <w:pStyle w:val="Notes"/>
        <w:numPr>
          <w:ilvl w:val="4"/>
          <w:numId w:val="18"/>
        </w:numPr>
        <w:jc w:val="both"/>
        <w:rPr>
          <w:sz w:val="22"/>
          <w:szCs w:val="22"/>
        </w:rPr>
      </w:pPr>
      <w:r w:rsidRPr="00653E12">
        <w:rPr>
          <w:sz w:val="22"/>
          <w:szCs w:val="22"/>
        </w:rPr>
        <w:t>Evaluation of alternative to bypass, including cost-benefit analysis containing an assessment of anticipated resource damages:</w:t>
      </w:r>
    </w:p>
    <w:p w:rsidR="000742D7" w:rsidRPr="00653E12" w:rsidRDefault="000742D7" w:rsidP="00BB1076">
      <w:pPr>
        <w:pStyle w:val="Notes"/>
        <w:jc w:val="both"/>
        <w:rPr>
          <w:sz w:val="22"/>
          <w:szCs w:val="22"/>
        </w:rPr>
      </w:pPr>
    </w:p>
    <w:p w:rsidR="000742D7" w:rsidRPr="00653E12" w:rsidRDefault="000742D7" w:rsidP="00BB1076">
      <w:pPr>
        <w:pStyle w:val="Notes"/>
        <w:numPr>
          <w:ilvl w:val="4"/>
          <w:numId w:val="18"/>
        </w:numPr>
        <w:jc w:val="both"/>
        <w:rPr>
          <w:sz w:val="22"/>
          <w:szCs w:val="22"/>
        </w:rPr>
      </w:pPr>
      <w:r w:rsidRPr="00653E12">
        <w:rPr>
          <w:sz w:val="22"/>
          <w:szCs w:val="22"/>
        </w:rPr>
        <w:t>A specific bypass plan describing the work to be performed including scheduled dates and times.  The permittee must notify the Director in advance of any changes to the bypass schedule;</w:t>
      </w:r>
    </w:p>
    <w:p w:rsidR="000742D7" w:rsidRPr="00653E12" w:rsidRDefault="000742D7" w:rsidP="00BB1076">
      <w:pPr>
        <w:pStyle w:val="Notes"/>
        <w:jc w:val="both"/>
        <w:rPr>
          <w:sz w:val="22"/>
          <w:szCs w:val="22"/>
        </w:rPr>
      </w:pPr>
    </w:p>
    <w:p w:rsidR="000742D7" w:rsidRPr="00653E12" w:rsidRDefault="000742D7" w:rsidP="00BB1076">
      <w:pPr>
        <w:pStyle w:val="Notes"/>
        <w:numPr>
          <w:ilvl w:val="4"/>
          <w:numId w:val="18"/>
        </w:numPr>
        <w:jc w:val="both"/>
        <w:rPr>
          <w:sz w:val="22"/>
          <w:szCs w:val="22"/>
        </w:rPr>
      </w:pPr>
      <w:r w:rsidRPr="00653E12">
        <w:rPr>
          <w:sz w:val="22"/>
          <w:szCs w:val="22"/>
        </w:rPr>
        <w:t>Description of specific measures to be taken to minimize environmental and public health impacts;</w:t>
      </w:r>
    </w:p>
    <w:p w:rsidR="000742D7" w:rsidRPr="00653E12" w:rsidRDefault="000742D7" w:rsidP="00BB1076">
      <w:pPr>
        <w:pStyle w:val="Notes"/>
        <w:jc w:val="both"/>
        <w:rPr>
          <w:sz w:val="22"/>
          <w:szCs w:val="22"/>
        </w:rPr>
      </w:pPr>
    </w:p>
    <w:p w:rsidR="000742D7" w:rsidRPr="00653E12" w:rsidRDefault="000742D7" w:rsidP="00BB1076">
      <w:pPr>
        <w:pStyle w:val="Notes"/>
        <w:numPr>
          <w:ilvl w:val="4"/>
          <w:numId w:val="18"/>
        </w:numPr>
        <w:jc w:val="both"/>
        <w:rPr>
          <w:sz w:val="22"/>
          <w:szCs w:val="22"/>
        </w:rPr>
      </w:pPr>
      <w:r w:rsidRPr="00653E12">
        <w:rPr>
          <w:sz w:val="22"/>
          <w:szCs w:val="22"/>
        </w:rPr>
        <w:t>A notification plan sufficient to alert all downstream users, the public and others reasonably expected to be impacted by the bypass;</w:t>
      </w:r>
    </w:p>
    <w:p w:rsidR="000742D7" w:rsidRPr="00653E12" w:rsidRDefault="000742D7" w:rsidP="00BB1076">
      <w:pPr>
        <w:pStyle w:val="Notes"/>
        <w:jc w:val="both"/>
        <w:rPr>
          <w:sz w:val="22"/>
          <w:szCs w:val="22"/>
        </w:rPr>
      </w:pPr>
    </w:p>
    <w:p w:rsidR="000742D7" w:rsidRPr="00653E12" w:rsidRDefault="000742D7" w:rsidP="00BB1076">
      <w:pPr>
        <w:pStyle w:val="Notes"/>
        <w:numPr>
          <w:ilvl w:val="4"/>
          <w:numId w:val="18"/>
        </w:numPr>
        <w:jc w:val="both"/>
        <w:rPr>
          <w:sz w:val="22"/>
          <w:szCs w:val="22"/>
        </w:rPr>
      </w:pPr>
      <w:r w:rsidRPr="00653E12">
        <w:rPr>
          <w:sz w:val="22"/>
          <w:szCs w:val="22"/>
        </w:rPr>
        <w:t>A water quality assessment plan to include sufficient monitoring of the receiving water before, during and following the bypass to enable evaluation of public health risks and environmental impacts; and,</w:t>
      </w:r>
    </w:p>
    <w:p w:rsidR="000742D7" w:rsidRPr="00653E12" w:rsidRDefault="000742D7" w:rsidP="00BB1076">
      <w:pPr>
        <w:pStyle w:val="Notes"/>
        <w:jc w:val="both"/>
        <w:rPr>
          <w:sz w:val="22"/>
          <w:szCs w:val="22"/>
        </w:rPr>
      </w:pPr>
    </w:p>
    <w:p w:rsidR="000742D7" w:rsidRPr="00653E12" w:rsidRDefault="000742D7" w:rsidP="00BB1076">
      <w:pPr>
        <w:pStyle w:val="Notes"/>
        <w:numPr>
          <w:ilvl w:val="4"/>
          <w:numId w:val="18"/>
        </w:numPr>
        <w:jc w:val="both"/>
        <w:rPr>
          <w:sz w:val="22"/>
          <w:szCs w:val="22"/>
        </w:rPr>
      </w:pPr>
      <w:r w:rsidRPr="00653E12">
        <w:rPr>
          <w:sz w:val="22"/>
          <w:szCs w:val="22"/>
        </w:rPr>
        <w:t>Any additional information requested by the Director.</w:t>
      </w:r>
    </w:p>
    <w:p w:rsidR="000742D7" w:rsidRPr="00653E12" w:rsidRDefault="000742D7" w:rsidP="00BB1076">
      <w:pPr>
        <w:pStyle w:val="Notes"/>
        <w:jc w:val="both"/>
        <w:rPr>
          <w:sz w:val="22"/>
          <w:szCs w:val="22"/>
        </w:rPr>
      </w:pPr>
    </w:p>
    <w:p w:rsidR="000742D7" w:rsidRPr="00122107" w:rsidRDefault="000742D7" w:rsidP="00BB1076">
      <w:pPr>
        <w:pStyle w:val="Notes"/>
        <w:numPr>
          <w:ilvl w:val="3"/>
          <w:numId w:val="18"/>
        </w:numPr>
        <w:jc w:val="both"/>
        <w:rPr>
          <w:sz w:val="22"/>
          <w:szCs w:val="22"/>
        </w:rPr>
      </w:pPr>
      <w:r w:rsidRPr="00653E12">
        <w:rPr>
          <w:i/>
          <w:iCs/>
          <w:sz w:val="22"/>
          <w:szCs w:val="22"/>
        </w:rPr>
        <w:t>Emergency Bypass</w:t>
      </w:r>
      <w:r w:rsidRPr="00653E12">
        <w:rPr>
          <w:sz w:val="22"/>
          <w:szCs w:val="22"/>
        </w:rPr>
        <w:t xml:space="preserve">.  Where ninety days advance notice is not possible, the permittee must notify the Director, and the Director of the Department of Natural Resources, as </w:t>
      </w:r>
      <w:r w:rsidRPr="00122107">
        <w:rPr>
          <w:sz w:val="22"/>
          <w:szCs w:val="22"/>
        </w:rPr>
        <w:lastRenderedPageBreak/>
        <w:t xml:space="preserve">soon as it becomes aware of the need to bypass and provide to the Director the information in </w:t>
      </w:r>
      <w:r w:rsidRPr="00122107">
        <w:rPr>
          <w:i/>
          <w:iCs/>
          <w:sz w:val="22"/>
          <w:szCs w:val="22"/>
        </w:rPr>
        <w:t>section VI.G.3.a.(1) through (6)</w:t>
      </w:r>
      <w:r w:rsidRPr="00122107">
        <w:rPr>
          <w:sz w:val="22"/>
          <w:szCs w:val="22"/>
        </w:rPr>
        <w:t xml:space="preserve"> to the extent practicable.</w:t>
      </w:r>
    </w:p>
    <w:p w:rsidR="000742D7" w:rsidRPr="00122107" w:rsidRDefault="000742D7" w:rsidP="00BB1076">
      <w:pPr>
        <w:pStyle w:val="Notes"/>
        <w:jc w:val="both"/>
        <w:rPr>
          <w:sz w:val="22"/>
          <w:szCs w:val="22"/>
        </w:rPr>
      </w:pPr>
    </w:p>
    <w:p w:rsidR="000742D7" w:rsidRPr="00653E12" w:rsidRDefault="000742D7" w:rsidP="00BB1076">
      <w:pPr>
        <w:pStyle w:val="Notes"/>
        <w:numPr>
          <w:ilvl w:val="3"/>
          <w:numId w:val="18"/>
        </w:numPr>
        <w:jc w:val="both"/>
        <w:rPr>
          <w:sz w:val="22"/>
          <w:szCs w:val="22"/>
        </w:rPr>
      </w:pPr>
      <w:r w:rsidRPr="00122107">
        <w:rPr>
          <w:i/>
          <w:iCs/>
          <w:sz w:val="22"/>
          <w:szCs w:val="22"/>
        </w:rPr>
        <w:t>Unanticipated bypass</w:t>
      </w:r>
      <w:r w:rsidRPr="00122107">
        <w:rPr>
          <w:sz w:val="22"/>
          <w:szCs w:val="22"/>
        </w:rPr>
        <w:t xml:space="preserve">.  The permittee shall submit notice of an unanticipated bypass to the Director as required under </w:t>
      </w:r>
      <w:hyperlink w:anchor="Part_V_H_24HrNotofNoncomp_Rep" w:history="1">
        <w:r w:rsidR="00B14108" w:rsidRPr="00B14108">
          <w:rPr>
            <w:rStyle w:val="Hyperlink"/>
            <w:i/>
            <w:iCs/>
            <w:color w:val="auto"/>
            <w:sz w:val="22"/>
            <w:szCs w:val="22"/>
          </w:rPr>
          <w:t xml:space="preserve">Part </w:t>
        </w:r>
        <w:r w:rsidRPr="00B14108">
          <w:rPr>
            <w:rStyle w:val="Hyperlink"/>
            <w:i/>
            <w:iCs/>
            <w:color w:val="auto"/>
            <w:sz w:val="22"/>
            <w:szCs w:val="22"/>
          </w:rPr>
          <w:t>V.H</w:t>
        </w:r>
      </w:hyperlink>
      <w:r w:rsidRPr="00B14108">
        <w:rPr>
          <w:sz w:val="22"/>
          <w:szCs w:val="22"/>
        </w:rPr>
        <w:t xml:space="preserve">, </w:t>
      </w:r>
      <w:r w:rsidRPr="00122107">
        <w:rPr>
          <w:sz w:val="22"/>
          <w:szCs w:val="22"/>
        </w:rPr>
        <w:t>Twenty Four Ho</w:t>
      </w:r>
      <w:r w:rsidRPr="00653E12">
        <w:rPr>
          <w:sz w:val="22"/>
          <w:szCs w:val="22"/>
        </w:rPr>
        <w:t>ur Reporting.  The permittee shall also immediately notify the Director of the Department of Natural Resources, the public and downstream users and shall implement measures to minimize impacts to public health and environment to the extent practicable.</w:t>
      </w:r>
    </w:p>
    <w:p w:rsidR="000742D7" w:rsidRPr="00653E12" w:rsidRDefault="000742D7" w:rsidP="00BB1076">
      <w:pPr>
        <w:pStyle w:val="Notes"/>
        <w:jc w:val="both"/>
        <w:rPr>
          <w:sz w:val="22"/>
          <w:szCs w:val="22"/>
        </w:rPr>
      </w:pPr>
    </w:p>
    <w:p w:rsidR="000742D7" w:rsidRPr="00653E12" w:rsidRDefault="000742D7" w:rsidP="00BB1076">
      <w:pPr>
        <w:pStyle w:val="Notes"/>
        <w:numPr>
          <w:ilvl w:val="1"/>
          <w:numId w:val="18"/>
        </w:numPr>
        <w:jc w:val="both"/>
        <w:rPr>
          <w:sz w:val="22"/>
          <w:szCs w:val="22"/>
        </w:rPr>
      </w:pPr>
      <w:bookmarkStart w:id="166" w:name="Part_VI_H_Upset_Coniditions"/>
      <w:r w:rsidRPr="00653E12">
        <w:rPr>
          <w:sz w:val="22"/>
          <w:szCs w:val="22"/>
          <w:u w:val="single"/>
        </w:rPr>
        <w:t>Upset Conditions</w:t>
      </w:r>
      <w:bookmarkEnd w:id="166"/>
      <w:r w:rsidRPr="00653E12">
        <w:rPr>
          <w:sz w:val="22"/>
          <w:szCs w:val="22"/>
          <w:u w:val="single"/>
        </w:rPr>
        <w:fldChar w:fldCharType="begin"/>
      </w:r>
      <w:r w:rsidRPr="00653E12">
        <w:rPr>
          <w:sz w:val="22"/>
          <w:szCs w:val="22"/>
        </w:rPr>
        <w:instrText xml:space="preserve"> TC "</w:instrText>
      </w:r>
      <w:bookmarkStart w:id="167" w:name="_Toc189359798"/>
      <w:bookmarkStart w:id="168" w:name="_Toc189360369"/>
      <w:bookmarkStart w:id="169" w:name="_Toc189360511"/>
      <w:bookmarkStart w:id="170" w:name="_Toc535497168"/>
      <w:r w:rsidRPr="00653E12">
        <w:rPr>
          <w:sz w:val="22"/>
          <w:szCs w:val="22"/>
        </w:rPr>
        <w:instrText xml:space="preserve">H.  </w:instrText>
      </w:r>
      <w:r w:rsidRPr="00653E12">
        <w:rPr>
          <w:sz w:val="22"/>
          <w:szCs w:val="22"/>
          <w:u w:val="single"/>
        </w:rPr>
        <w:instrText>Upset Conditions</w:instrText>
      </w:r>
      <w:bookmarkEnd w:id="167"/>
      <w:bookmarkEnd w:id="168"/>
      <w:bookmarkEnd w:id="169"/>
      <w:bookmarkEnd w:id="170"/>
      <w:r w:rsidRPr="00653E12">
        <w:rPr>
          <w:sz w:val="22"/>
          <w:szCs w:val="22"/>
        </w:rPr>
        <w:instrText xml:space="preserve">" \f C \l "2" </w:instrText>
      </w:r>
      <w:r w:rsidRPr="00653E12">
        <w:rPr>
          <w:sz w:val="22"/>
          <w:szCs w:val="22"/>
          <w:u w:val="single"/>
        </w:rPr>
        <w:fldChar w:fldCharType="end"/>
      </w:r>
      <w:r w:rsidRPr="00653E12">
        <w:rPr>
          <w:sz w:val="22"/>
          <w:szCs w:val="22"/>
        </w:rPr>
        <w:t>.</w:t>
      </w:r>
    </w:p>
    <w:p w:rsidR="000742D7" w:rsidRPr="00653E12" w:rsidRDefault="000742D7" w:rsidP="00BB1076">
      <w:pPr>
        <w:pStyle w:val="Notes"/>
        <w:jc w:val="both"/>
        <w:rPr>
          <w:sz w:val="22"/>
          <w:szCs w:val="22"/>
        </w:rPr>
      </w:pPr>
    </w:p>
    <w:p w:rsidR="000742D7" w:rsidRPr="00653E12" w:rsidRDefault="000742D7" w:rsidP="00BB1076">
      <w:pPr>
        <w:pStyle w:val="Notes"/>
        <w:numPr>
          <w:ilvl w:val="2"/>
          <w:numId w:val="18"/>
        </w:numPr>
        <w:jc w:val="both"/>
        <w:rPr>
          <w:sz w:val="22"/>
          <w:szCs w:val="22"/>
        </w:rPr>
      </w:pPr>
      <w:r w:rsidRPr="00653E12">
        <w:rPr>
          <w:sz w:val="22"/>
          <w:szCs w:val="22"/>
          <w:u w:val="single"/>
        </w:rPr>
        <w:t>Effect of an upset</w:t>
      </w:r>
      <w:r w:rsidRPr="00653E12">
        <w:rPr>
          <w:sz w:val="22"/>
          <w:szCs w:val="22"/>
        </w:rPr>
        <w:t>.  An upset constitutes an affirmative defense to an action brought for noncompliance with technology based permit effluent limitations if the requirements of paragraph 2 of this section are met.  Director's administrative determination regarding a claim of upset cannot be judiciously challenged by the permittee until such time as an action is initiated for noncompliance.</w:t>
      </w:r>
    </w:p>
    <w:p w:rsidR="000742D7" w:rsidRPr="00653E12" w:rsidRDefault="000742D7" w:rsidP="00BB1076">
      <w:pPr>
        <w:pStyle w:val="Notes"/>
        <w:jc w:val="both"/>
        <w:rPr>
          <w:sz w:val="22"/>
          <w:szCs w:val="22"/>
        </w:rPr>
      </w:pPr>
    </w:p>
    <w:p w:rsidR="000742D7" w:rsidRPr="00653E12" w:rsidRDefault="000742D7" w:rsidP="00BB1076">
      <w:pPr>
        <w:pStyle w:val="Notes"/>
        <w:numPr>
          <w:ilvl w:val="2"/>
          <w:numId w:val="18"/>
        </w:numPr>
        <w:jc w:val="both"/>
        <w:rPr>
          <w:sz w:val="22"/>
          <w:szCs w:val="22"/>
        </w:rPr>
      </w:pPr>
      <w:r w:rsidRPr="00653E12">
        <w:rPr>
          <w:sz w:val="22"/>
          <w:szCs w:val="22"/>
        </w:rPr>
        <w:t>Conditions necessary for a demonstration of upset.  A permittee who wishes to establish the affirmative defense of upset shall demonstrate, through properly signed, contemporaneous operating logs, or other relevant evidence that:</w:t>
      </w:r>
    </w:p>
    <w:p w:rsidR="000742D7" w:rsidRPr="00653E12" w:rsidRDefault="000742D7" w:rsidP="00BB1076">
      <w:pPr>
        <w:pStyle w:val="Notes"/>
        <w:jc w:val="both"/>
        <w:rPr>
          <w:sz w:val="22"/>
          <w:szCs w:val="22"/>
        </w:rPr>
      </w:pPr>
    </w:p>
    <w:p w:rsidR="000742D7" w:rsidRPr="00653E12" w:rsidRDefault="000742D7" w:rsidP="00BB1076">
      <w:pPr>
        <w:pStyle w:val="Notes"/>
        <w:numPr>
          <w:ilvl w:val="3"/>
          <w:numId w:val="18"/>
        </w:numPr>
        <w:jc w:val="both"/>
        <w:rPr>
          <w:sz w:val="22"/>
          <w:szCs w:val="22"/>
        </w:rPr>
      </w:pPr>
      <w:r w:rsidRPr="00653E12">
        <w:rPr>
          <w:sz w:val="22"/>
          <w:szCs w:val="22"/>
        </w:rPr>
        <w:t xml:space="preserve">An upset occurred and that the permittee can identify the cause(s) of the upset; </w:t>
      </w:r>
    </w:p>
    <w:p w:rsidR="000742D7" w:rsidRPr="00653E12" w:rsidRDefault="000742D7" w:rsidP="00BB1076">
      <w:pPr>
        <w:pStyle w:val="Notes"/>
        <w:jc w:val="both"/>
        <w:rPr>
          <w:sz w:val="22"/>
          <w:szCs w:val="22"/>
        </w:rPr>
      </w:pPr>
    </w:p>
    <w:p w:rsidR="000742D7" w:rsidRPr="00653E12" w:rsidRDefault="000742D7" w:rsidP="00BB1076">
      <w:pPr>
        <w:pStyle w:val="Notes"/>
        <w:numPr>
          <w:ilvl w:val="3"/>
          <w:numId w:val="18"/>
        </w:numPr>
        <w:jc w:val="both"/>
        <w:rPr>
          <w:sz w:val="22"/>
          <w:szCs w:val="22"/>
        </w:rPr>
      </w:pPr>
      <w:r w:rsidRPr="00653E12">
        <w:rPr>
          <w:sz w:val="22"/>
          <w:szCs w:val="22"/>
        </w:rPr>
        <w:t>The permitted facility was at the time being properly operated;</w:t>
      </w:r>
    </w:p>
    <w:p w:rsidR="000742D7" w:rsidRPr="00653E12" w:rsidRDefault="000742D7" w:rsidP="00BB1076">
      <w:pPr>
        <w:pStyle w:val="Notes"/>
        <w:jc w:val="both"/>
        <w:rPr>
          <w:sz w:val="22"/>
          <w:szCs w:val="22"/>
        </w:rPr>
      </w:pPr>
    </w:p>
    <w:p w:rsidR="000742D7" w:rsidRPr="00B14108" w:rsidRDefault="000742D7" w:rsidP="00BB1076">
      <w:pPr>
        <w:pStyle w:val="Notes"/>
        <w:numPr>
          <w:ilvl w:val="3"/>
          <w:numId w:val="18"/>
        </w:numPr>
        <w:jc w:val="both"/>
        <w:rPr>
          <w:sz w:val="22"/>
          <w:szCs w:val="22"/>
        </w:rPr>
      </w:pPr>
      <w:r w:rsidRPr="00122107">
        <w:rPr>
          <w:sz w:val="22"/>
          <w:szCs w:val="22"/>
        </w:rPr>
        <w:t xml:space="preserve">The permittee submitted notice of the upset as required under </w:t>
      </w:r>
      <w:hyperlink w:anchor="Part_V_H_24HrNotofNoncomp_Rep" w:history="1">
        <w:r w:rsidRPr="00B14108">
          <w:rPr>
            <w:rStyle w:val="Hyperlink"/>
            <w:i/>
            <w:iCs/>
            <w:color w:val="auto"/>
            <w:sz w:val="22"/>
            <w:szCs w:val="22"/>
          </w:rPr>
          <w:t>Part V.H</w:t>
        </w:r>
      </w:hyperlink>
      <w:r w:rsidRPr="00B14108">
        <w:rPr>
          <w:sz w:val="22"/>
          <w:szCs w:val="22"/>
        </w:rPr>
        <w:t xml:space="preserve">, </w:t>
      </w:r>
      <w:r w:rsidRPr="00B14108">
        <w:rPr>
          <w:i/>
          <w:iCs/>
          <w:sz w:val="22"/>
          <w:szCs w:val="22"/>
        </w:rPr>
        <w:t>Twenty-four Hour Notice of Noncompliance Reporting</w:t>
      </w:r>
      <w:r w:rsidRPr="00B14108">
        <w:rPr>
          <w:sz w:val="22"/>
          <w:szCs w:val="22"/>
        </w:rPr>
        <w:t>; and,</w:t>
      </w:r>
    </w:p>
    <w:p w:rsidR="000742D7" w:rsidRPr="00B14108" w:rsidRDefault="000742D7" w:rsidP="00BB1076">
      <w:pPr>
        <w:pStyle w:val="Notes"/>
        <w:jc w:val="both"/>
        <w:rPr>
          <w:sz w:val="22"/>
          <w:szCs w:val="22"/>
        </w:rPr>
      </w:pPr>
    </w:p>
    <w:p w:rsidR="000742D7" w:rsidRPr="00B14108" w:rsidRDefault="000742D7" w:rsidP="00BB1076">
      <w:pPr>
        <w:pStyle w:val="Notes"/>
        <w:numPr>
          <w:ilvl w:val="3"/>
          <w:numId w:val="18"/>
        </w:numPr>
        <w:jc w:val="both"/>
        <w:rPr>
          <w:sz w:val="22"/>
          <w:szCs w:val="22"/>
        </w:rPr>
      </w:pPr>
      <w:r w:rsidRPr="00B14108">
        <w:rPr>
          <w:sz w:val="22"/>
          <w:szCs w:val="22"/>
        </w:rPr>
        <w:t xml:space="preserve">The permittee complied with any remedial measures required under </w:t>
      </w:r>
      <w:hyperlink w:anchor="Part_VI_D_DutytoMitigate" w:history="1">
        <w:r w:rsidRPr="00B14108">
          <w:rPr>
            <w:rStyle w:val="Hyperlink"/>
            <w:i/>
            <w:iCs/>
            <w:color w:val="auto"/>
            <w:sz w:val="22"/>
            <w:szCs w:val="22"/>
          </w:rPr>
          <w:t>Part VI.D</w:t>
        </w:r>
      </w:hyperlink>
      <w:r w:rsidRPr="00B14108">
        <w:rPr>
          <w:sz w:val="22"/>
          <w:szCs w:val="22"/>
        </w:rPr>
        <w:t xml:space="preserve">, </w:t>
      </w:r>
      <w:r w:rsidRPr="00B14108">
        <w:rPr>
          <w:i/>
          <w:iCs/>
          <w:sz w:val="22"/>
          <w:szCs w:val="22"/>
        </w:rPr>
        <w:t>Duty to Mitigate</w:t>
      </w:r>
      <w:r w:rsidRPr="00B14108">
        <w:rPr>
          <w:sz w:val="22"/>
          <w:szCs w:val="22"/>
        </w:rPr>
        <w:t>.</w:t>
      </w:r>
    </w:p>
    <w:p w:rsidR="000742D7" w:rsidRPr="00122107" w:rsidRDefault="000742D7" w:rsidP="00BB1076">
      <w:pPr>
        <w:pStyle w:val="Notes"/>
        <w:jc w:val="both"/>
        <w:rPr>
          <w:sz w:val="22"/>
          <w:szCs w:val="22"/>
        </w:rPr>
      </w:pPr>
    </w:p>
    <w:p w:rsidR="000742D7" w:rsidRPr="00653E12" w:rsidRDefault="000742D7" w:rsidP="00BB1076">
      <w:pPr>
        <w:pStyle w:val="Notes"/>
        <w:numPr>
          <w:ilvl w:val="2"/>
          <w:numId w:val="18"/>
        </w:numPr>
        <w:jc w:val="both"/>
        <w:rPr>
          <w:sz w:val="22"/>
          <w:szCs w:val="22"/>
        </w:rPr>
      </w:pPr>
      <w:r w:rsidRPr="00653E12">
        <w:rPr>
          <w:sz w:val="22"/>
          <w:szCs w:val="22"/>
        </w:rPr>
        <w:t>Burden of proof.  In any enforcement proceeding, the permittee seeking to establish the occurrence of an upset has the burden of proof.</w:t>
      </w:r>
    </w:p>
    <w:p w:rsidR="000742D7" w:rsidRPr="00653E12" w:rsidRDefault="000742D7" w:rsidP="00BB1076">
      <w:pPr>
        <w:pStyle w:val="Notes"/>
        <w:tabs>
          <w:tab w:val="clear" w:pos="720"/>
        </w:tabs>
        <w:jc w:val="both"/>
        <w:rPr>
          <w:sz w:val="22"/>
          <w:szCs w:val="22"/>
        </w:rPr>
      </w:pPr>
    </w:p>
    <w:p w:rsidR="000742D7" w:rsidRPr="00653E12" w:rsidRDefault="000742D7" w:rsidP="00BB1076">
      <w:pPr>
        <w:pStyle w:val="Notes"/>
        <w:jc w:val="both"/>
        <w:rPr>
          <w:sz w:val="22"/>
          <w:szCs w:val="22"/>
        </w:rPr>
      </w:pPr>
    </w:p>
    <w:p w:rsidR="000742D7" w:rsidRPr="00653E12" w:rsidRDefault="000742D7" w:rsidP="00BB1076">
      <w:pPr>
        <w:pStyle w:val="Notes"/>
        <w:jc w:val="both"/>
        <w:rPr>
          <w:sz w:val="22"/>
          <w:szCs w:val="22"/>
        </w:rPr>
        <w:sectPr w:rsidR="000742D7" w:rsidRPr="00653E12" w:rsidSect="00052D92">
          <w:headerReference w:type="even" r:id="rId32"/>
          <w:headerReference w:type="default" r:id="rId33"/>
          <w:headerReference w:type="first" r:id="rId34"/>
          <w:footnotePr>
            <w:numFmt w:val="chicago"/>
          </w:footnotePr>
          <w:pgSz w:w="12240" w:h="15840" w:code="1"/>
          <w:pgMar w:top="1440" w:right="1440" w:bottom="907" w:left="1440" w:header="720" w:footer="720" w:gutter="0"/>
          <w:cols w:space="720"/>
          <w:noEndnote/>
        </w:sectPr>
      </w:pPr>
    </w:p>
    <w:p w:rsidR="000742D7" w:rsidRPr="00BB1076" w:rsidRDefault="000742D7" w:rsidP="00BB1076">
      <w:pPr>
        <w:pStyle w:val="Notes"/>
        <w:numPr>
          <w:ilvl w:val="0"/>
          <w:numId w:val="18"/>
        </w:numPr>
        <w:jc w:val="both"/>
        <w:rPr>
          <w:b/>
          <w:sz w:val="22"/>
          <w:szCs w:val="22"/>
        </w:rPr>
      </w:pPr>
      <w:r w:rsidRPr="00BB1076">
        <w:rPr>
          <w:b/>
          <w:sz w:val="22"/>
          <w:szCs w:val="22"/>
        </w:rPr>
        <w:lastRenderedPageBreak/>
        <w:t>GENERAL REQUIREMENTS</w:t>
      </w:r>
      <w:r w:rsidRPr="00BB1076">
        <w:rPr>
          <w:b/>
          <w:sz w:val="22"/>
          <w:szCs w:val="22"/>
        </w:rPr>
        <w:fldChar w:fldCharType="begin"/>
      </w:r>
      <w:r w:rsidRPr="00BB1076">
        <w:rPr>
          <w:b/>
          <w:sz w:val="22"/>
          <w:szCs w:val="22"/>
        </w:rPr>
        <w:instrText xml:space="preserve"> TC "</w:instrText>
      </w:r>
      <w:bookmarkStart w:id="171" w:name="_Toc189359799"/>
      <w:bookmarkStart w:id="172" w:name="_Toc189360370"/>
      <w:bookmarkStart w:id="173" w:name="_Toc189360512"/>
      <w:bookmarkStart w:id="174" w:name="_Toc535497169"/>
      <w:r w:rsidRPr="00BB1076">
        <w:rPr>
          <w:b/>
          <w:sz w:val="22"/>
          <w:szCs w:val="22"/>
        </w:rPr>
        <w:instrText>VII.  GENERAL REQUIREMENTS</w:instrText>
      </w:r>
      <w:bookmarkEnd w:id="171"/>
      <w:bookmarkEnd w:id="172"/>
      <w:bookmarkEnd w:id="173"/>
      <w:bookmarkEnd w:id="174"/>
      <w:r w:rsidRPr="00BB1076">
        <w:rPr>
          <w:b/>
          <w:sz w:val="22"/>
          <w:szCs w:val="22"/>
        </w:rPr>
        <w:instrText xml:space="preserve">" \f C \l "1" </w:instrText>
      </w:r>
      <w:r w:rsidRPr="00BB1076">
        <w:rPr>
          <w:b/>
          <w:sz w:val="22"/>
          <w:szCs w:val="22"/>
        </w:rPr>
        <w:fldChar w:fldCharType="end"/>
      </w:r>
    </w:p>
    <w:p w:rsidR="000742D7" w:rsidRPr="00653E12" w:rsidRDefault="000742D7" w:rsidP="00BB1076">
      <w:pPr>
        <w:pStyle w:val="Notes"/>
        <w:jc w:val="both"/>
        <w:rPr>
          <w:sz w:val="22"/>
          <w:szCs w:val="22"/>
        </w:rPr>
      </w:pPr>
    </w:p>
    <w:p w:rsidR="000742D7" w:rsidRPr="00653E12" w:rsidRDefault="000742D7" w:rsidP="00BB1076">
      <w:pPr>
        <w:pStyle w:val="Notes"/>
        <w:numPr>
          <w:ilvl w:val="1"/>
          <w:numId w:val="18"/>
        </w:numPr>
        <w:jc w:val="both"/>
        <w:rPr>
          <w:sz w:val="22"/>
          <w:szCs w:val="22"/>
        </w:rPr>
      </w:pPr>
      <w:r w:rsidRPr="00653E12">
        <w:rPr>
          <w:sz w:val="22"/>
          <w:szCs w:val="22"/>
          <w:u w:val="single"/>
        </w:rPr>
        <w:t>Planned Changes</w:t>
      </w:r>
      <w:r w:rsidRPr="00653E12">
        <w:rPr>
          <w:sz w:val="22"/>
          <w:szCs w:val="22"/>
          <w:u w:val="single"/>
        </w:rPr>
        <w:fldChar w:fldCharType="begin"/>
      </w:r>
      <w:r w:rsidRPr="00653E12">
        <w:rPr>
          <w:sz w:val="22"/>
          <w:szCs w:val="22"/>
        </w:rPr>
        <w:instrText xml:space="preserve"> TC "</w:instrText>
      </w:r>
      <w:bookmarkStart w:id="175" w:name="_Toc189359800"/>
      <w:bookmarkStart w:id="176" w:name="_Toc189360371"/>
      <w:bookmarkStart w:id="177" w:name="_Toc189360513"/>
      <w:bookmarkStart w:id="178" w:name="_Toc535497170"/>
      <w:r w:rsidRPr="00653E12">
        <w:rPr>
          <w:sz w:val="22"/>
          <w:szCs w:val="22"/>
        </w:rPr>
        <w:instrText xml:space="preserve">A.  </w:instrText>
      </w:r>
      <w:r w:rsidRPr="00653E12">
        <w:rPr>
          <w:sz w:val="22"/>
          <w:szCs w:val="22"/>
          <w:u w:val="single"/>
        </w:rPr>
        <w:instrText>Planned Changes</w:instrText>
      </w:r>
      <w:bookmarkEnd w:id="175"/>
      <w:bookmarkEnd w:id="176"/>
      <w:bookmarkEnd w:id="177"/>
      <w:bookmarkEnd w:id="178"/>
      <w:r w:rsidRPr="00653E12">
        <w:rPr>
          <w:sz w:val="22"/>
          <w:szCs w:val="22"/>
        </w:rPr>
        <w:instrText xml:space="preserve">" \f C \l "2" </w:instrText>
      </w:r>
      <w:r w:rsidRPr="00653E12">
        <w:rPr>
          <w:sz w:val="22"/>
          <w:szCs w:val="22"/>
          <w:u w:val="single"/>
        </w:rPr>
        <w:fldChar w:fldCharType="end"/>
      </w:r>
      <w:r w:rsidRPr="00653E12">
        <w:rPr>
          <w:sz w:val="22"/>
          <w:szCs w:val="22"/>
        </w:rPr>
        <w:t>.  The permittee shall give notice to the Director as soon as possible of any planned physical alterations or additions to the permitted facility.  Notice is required only when the alteration or addition could significantly change the nature or increase the quantity of parameters discharged or pollutant sold or given away.  This notification applies to pollutants, which are not subject to effluent limitations in the permit.  In addition, if there are any planned substantial changes to the permittee's existing sludge facilities or their manner of operation or to current sludge management practices of storage and disposal, the permittee shall give notice to the Director of any planned changes at least 30 days prior to their implementation.</w:t>
      </w:r>
    </w:p>
    <w:p w:rsidR="000742D7" w:rsidRPr="00653E12" w:rsidRDefault="000742D7" w:rsidP="00BB1076">
      <w:pPr>
        <w:pStyle w:val="Notes"/>
        <w:jc w:val="both"/>
        <w:rPr>
          <w:sz w:val="22"/>
          <w:szCs w:val="22"/>
        </w:rPr>
      </w:pPr>
    </w:p>
    <w:p w:rsidR="000742D7" w:rsidRPr="00653E12" w:rsidRDefault="000742D7" w:rsidP="00BB1076">
      <w:pPr>
        <w:pStyle w:val="Notes"/>
        <w:numPr>
          <w:ilvl w:val="1"/>
          <w:numId w:val="18"/>
        </w:numPr>
        <w:jc w:val="both"/>
        <w:rPr>
          <w:sz w:val="22"/>
          <w:szCs w:val="22"/>
        </w:rPr>
      </w:pPr>
      <w:r w:rsidRPr="00653E12">
        <w:rPr>
          <w:sz w:val="22"/>
          <w:szCs w:val="22"/>
          <w:u w:val="single"/>
        </w:rPr>
        <w:t>Anticipated Noncompliance</w:t>
      </w:r>
      <w:r w:rsidRPr="00653E12">
        <w:rPr>
          <w:sz w:val="22"/>
          <w:szCs w:val="22"/>
          <w:u w:val="single"/>
        </w:rPr>
        <w:fldChar w:fldCharType="begin"/>
      </w:r>
      <w:r w:rsidRPr="00653E12">
        <w:rPr>
          <w:sz w:val="22"/>
          <w:szCs w:val="22"/>
        </w:rPr>
        <w:instrText xml:space="preserve"> TC "</w:instrText>
      </w:r>
      <w:bookmarkStart w:id="179" w:name="_Toc189359801"/>
      <w:bookmarkStart w:id="180" w:name="_Toc189360372"/>
      <w:bookmarkStart w:id="181" w:name="_Toc189360514"/>
      <w:bookmarkStart w:id="182" w:name="_Toc535497171"/>
      <w:r w:rsidRPr="00653E12">
        <w:rPr>
          <w:sz w:val="22"/>
          <w:szCs w:val="22"/>
        </w:rPr>
        <w:instrText xml:space="preserve">B.  </w:instrText>
      </w:r>
      <w:r w:rsidRPr="00653E12">
        <w:rPr>
          <w:sz w:val="22"/>
          <w:szCs w:val="22"/>
          <w:u w:val="single"/>
        </w:rPr>
        <w:instrText>Anticipated Noncompliance</w:instrText>
      </w:r>
      <w:bookmarkEnd w:id="179"/>
      <w:bookmarkEnd w:id="180"/>
      <w:bookmarkEnd w:id="181"/>
      <w:bookmarkEnd w:id="182"/>
      <w:r w:rsidRPr="00653E12">
        <w:rPr>
          <w:sz w:val="22"/>
          <w:szCs w:val="22"/>
        </w:rPr>
        <w:instrText xml:space="preserve">" \f C \l "2" </w:instrText>
      </w:r>
      <w:r w:rsidRPr="00653E12">
        <w:rPr>
          <w:sz w:val="22"/>
          <w:szCs w:val="22"/>
          <w:u w:val="single"/>
        </w:rPr>
        <w:fldChar w:fldCharType="end"/>
      </w:r>
      <w:r w:rsidRPr="00653E12">
        <w:rPr>
          <w:sz w:val="22"/>
          <w:szCs w:val="22"/>
        </w:rPr>
        <w:t>.  The permittee shall give advance notice to the Director of any planned changes in the permitted facility or activity, which may result in noncompliance with permit requirements.</w:t>
      </w:r>
    </w:p>
    <w:p w:rsidR="000742D7" w:rsidRPr="00653E12" w:rsidRDefault="000742D7" w:rsidP="00BB1076">
      <w:pPr>
        <w:pStyle w:val="Notes"/>
        <w:jc w:val="both"/>
        <w:rPr>
          <w:sz w:val="22"/>
          <w:szCs w:val="22"/>
        </w:rPr>
      </w:pPr>
    </w:p>
    <w:p w:rsidR="000742D7" w:rsidRPr="00653E12" w:rsidRDefault="000742D7" w:rsidP="00BB1076">
      <w:pPr>
        <w:pStyle w:val="Notes"/>
        <w:numPr>
          <w:ilvl w:val="1"/>
          <w:numId w:val="18"/>
        </w:numPr>
        <w:jc w:val="both"/>
        <w:rPr>
          <w:sz w:val="22"/>
          <w:szCs w:val="22"/>
        </w:rPr>
      </w:pPr>
      <w:r w:rsidRPr="00653E12">
        <w:rPr>
          <w:sz w:val="22"/>
          <w:szCs w:val="22"/>
          <w:u w:val="single"/>
        </w:rPr>
        <w:t>Permit Actions</w:t>
      </w:r>
      <w:r w:rsidRPr="00653E12">
        <w:rPr>
          <w:sz w:val="22"/>
          <w:szCs w:val="22"/>
          <w:u w:val="single"/>
        </w:rPr>
        <w:fldChar w:fldCharType="begin"/>
      </w:r>
      <w:r w:rsidRPr="00653E12">
        <w:rPr>
          <w:sz w:val="22"/>
          <w:szCs w:val="22"/>
        </w:rPr>
        <w:instrText xml:space="preserve"> TC "</w:instrText>
      </w:r>
      <w:bookmarkStart w:id="183" w:name="_Toc189359802"/>
      <w:bookmarkStart w:id="184" w:name="_Toc189360373"/>
      <w:bookmarkStart w:id="185" w:name="_Toc189360515"/>
      <w:bookmarkStart w:id="186" w:name="_Toc535497172"/>
      <w:r w:rsidRPr="00653E12">
        <w:rPr>
          <w:sz w:val="22"/>
          <w:szCs w:val="22"/>
        </w:rPr>
        <w:instrText xml:space="preserve">C.  </w:instrText>
      </w:r>
      <w:r w:rsidRPr="00653E12">
        <w:rPr>
          <w:sz w:val="22"/>
          <w:szCs w:val="22"/>
          <w:u w:val="single"/>
        </w:rPr>
        <w:instrText>Permit Actions</w:instrText>
      </w:r>
      <w:bookmarkEnd w:id="183"/>
      <w:bookmarkEnd w:id="184"/>
      <w:bookmarkEnd w:id="185"/>
      <w:bookmarkEnd w:id="186"/>
      <w:r w:rsidRPr="00653E12">
        <w:rPr>
          <w:sz w:val="22"/>
          <w:szCs w:val="22"/>
        </w:rPr>
        <w:instrText xml:space="preserve">" \f C \l "2" </w:instrText>
      </w:r>
      <w:r w:rsidRPr="00653E12">
        <w:rPr>
          <w:sz w:val="22"/>
          <w:szCs w:val="22"/>
          <w:u w:val="single"/>
        </w:rPr>
        <w:fldChar w:fldCharType="end"/>
      </w:r>
      <w:r w:rsidRPr="00653E12">
        <w:rPr>
          <w:sz w:val="22"/>
          <w:szCs w:val="22"/>
          <w:u w:val="single"/>
        </w:rPr>
        <w:t>.</w:t>
      </w:r>
      <w:r w:rsidRPr="00653E12">
        <w:rPr>
          <w:sz w:val="22"/>
          <w:szCs w:val="22"/>
        </w:rPr>
        <w:t xml:space="preserve">  This permit may be modified, revoked and reissued, or terminated for cause.  The filing of a request by the permittee for a permit modification, revocation and reissuance, or termination, or a notification of planned changes or anticipated noncompliance, does not stay any permit condition.</w:t>
      </w:r>
    </w:p>
    <w:p w:rsidR="000742D7" w:rsidRPr="00653E12" w:rsidRDefault="000742D7" w:rsidP="00BB1076">
      <w:pPr>
        <w:pStyle w:val="Notes"/>
        <w:jc w:val="both"/>
        <w:rPr>
          <w:sz w:val="22"/>
          <w:szCs w:val="22"/>
        </w:rPr>
      </w:pPr>
    </w:p>
    <w:p w:rsidR="000742D7" w:rsidRPr="00653E12" w:rsidRDefault="000742D7" w:rsidP="00BB1076">
      <w:pPr>
        <w:pStyle w:val="Notes"/>
        <w:numPr>
          <w:ilvl w:val="1"/>
          <w:numId w:val="18"/>
        </w:numPr>
        <w:jc w:val="both"/>
        <w:rPr>
          <w:sz w:val="22"/>
          <w:szCs w:val="22"/>
        </w:rPr>
      </w:pPr>
      <w:r w:rsidRPr="00653E12">
        <w:rPr>
          <w:sz w:val="22"/>
          <w:szCs w:val="22"/>
          <w:u w:val="single"/>
        </w:rPr>
        <w:t>Duty to Reapply</w:t>
      </w:r>
      <w:r w:rsidRPr="00653E12">
        <w:rPr>
          <w:sz w:val="22"/>
          <w:szCs w:val="22"/>
          <w:u w:val="single"/>
        </w:rPr>
        <w:fldChar w:fldCharType="begin"/>
      </w:r>
      <w:r w:rsidRPr="00653E12">
        <w:rPr>
          <w:sz w:val="22"/>
          <w:szCs w:val="22"/>
        </w:rPr>
        <w:instrText xml:space="preserve"> TC "</w:instrText>
      </w:r>
      <w:bookmarkStart w:id="187" w:name="_Toc189359803"/>
      <w:bookmarkStart w:id="188" w:name="_Toc189360374"/>
      <w:bookmarkStart w:id="189" w:name="_Toc189360516"/>
      <w:bookmarkStart w:id="190" w:name="_Toc535497173"/>
      <w:r w:rsidRPr="00653E12">
        <w:rPr>
          <w:sz w:val="22"/>
          <w:szCs w:val="22"/>
        </w:rPr>
        <w:instrText xml:space="preserve">D.  </w:instrText>
      </w:r>
      <w:r w:rsidRPr="00653E12">
        <w:rPr>
          <w:sz w:val="22"/>
          <w:szCs w:val="22"/>
          <w:u w:val="single"/>
        </w:rPr>
        <w:instrText>Duty to Reapply</w:instrText>
      </w:r>
      <w:bookmarkEnd w:id="187"/>
      <w:bookmarkEnd w:id="188"/>
      <w:bookmarkEnd w:id="189"/>
      <w:bookmarkEnd w:id="190"/>
      <w:r w:rsidRPr="00653E12">
        <w:rPr>
          <w:sz w:val="22"/>
          <w:szCs w:val="22"/>
        </w:rPr>
        <w:instrText xml:space="preserve">" \f C \l "2" </w:instrText>
      </w:r>
      <w:r w:rsidRPr="00653E12">
        <w:rPr>
          <w:sz w:val="22"/>
          <w:szCs w:val="22"/>
          <w:u w:val="single"/>
        </w:rPr>
        <w:fldChar w:fldCharType="end"/>
      </w:r>
      <w:r w:rsidRPr="00653E12">
        <w:rPr>
          <w:sz w:val="22"/>
          <w:szCs w:val="22"/>
        </w:rPr>
        <w:t>.  If the permittee wishes to continue an activity regulated by this permit after the expiration date of this permit, the permittee shall apply for and obtain a new permit.  The application shall be submitted at least 180 days before the expiration date of this permit.</w:t>
      </w:r>
    </w:p>
    <w:p w:rsidR="000742D7" w:rsidRPr="00653E12" w:rsidRDefault="000742D7" w:rsidP="00BB1076">
      <w:pPr>
        <w:pStyle w:val="Notes"/>
        <w:jc w:val="both"/>
        <w:rPr>
          <w:sz w:val="22"/>
          <w:szCs w:val="22"/>
        </w:rPr>
      </w:pPr>
    </w:p>
    <w:p w:rsidR="000742D7" w:rsidRPr="00653E12" w:rsidRDefault="000742D7" w:rsidP="00BB1076">
      <w:pPr>
        <w:pStyle w:val="Notes"/>
        <w:numPr>
          <w:ilvl w:val="1"/>
          <w:numId w:val="18"/>
        </w:numPr>
        <w:jc w:val="both"/>
        <w:rPr>
          <w:sz w:val="22"/>
          <w:szCs w:val="22"/>
        </w:rPr>
      </w:pPr>
      <w:r w:rsidRPr="00653E12">
        <w:rPr>
          <w:sz w:val="22"/>
          <w:szCs w:val="22"/>
          <w:u w:val="single"/>
        </w:rPr>
        <w:t>Duty to Provide Information</w:t>
      </w:r>
      <w:r w:rsidRPr="00653E12">
        <w:rPr>
          <w:sz w:val="22"/>
          <w:szCs w:val="22"/>
          <w:u w:val="single"/>
        </w:rPr>
        <w:fldChar w:fldCharType="begin"/>
      </w:r>
      <w:r w:rsidRPr="00653E12">
        <w:rPr>
          <w:sz w:val="22"/>
          <w:szCs w:val="22"/>
        </w:rPr>
        <w:instrText xml:space="preserve"> TC "</w:instrText>
      </w:r>
      <w:bookmarkStart w:id="191" w:name="_Toc189359804"/>
      <w:bookmarkStart w:id="192" w:name="_Toc189360375"/>
      <w:bookmarkStart w:id="193" w:name="_Toc189360517"/>
      <w:bookmarkStart w:id="194" w:name="_Toc535497174"/>
      <w:r w:rsidRPr="00653E12">
        <w:rPr>
          <w:sz w:val="22"/>
          <w:szCs w:val="22"/>
        </w:rPr>
        <w:instrText xml:space="preserve">E.  </w:instrText>
      </w:r>
      <w:r w:rsidRPr="00653E12">
        <w:rPr>
          <w:sz w:val="22"/>
          <w:szCs w:val="22"/>
          <w:u w:val="single"/>
        </w:rPr>
        <w:instrText>Duty to Provide Information</w:instrText>
      </w:r>
      <w:bookmarkEnd w:id="191"/>
      <w:bookmarkEnd w:id="192"/>
      <w:bookmarkEnd w:id="193"/>
      <w:bookmarkEnd w:id="194"/>
      <w:r w:rsidRPr="00653E12">
        <w:rPr>
          <w:sz w:val="22"/>
          <w:szCs w:val="22"/>
        </w:rPr>
        <w:instrText xml:space="preserve">" \f C \l "2" </w:instrText>
      </w:r>
      <w:r w:rsidRPr="00653E12">
        <w:rPr>
          <w:sz w:val="22"/>
          <w:szCs w:val="22"/>
          <w:u w:val="single"/>
        </w:rPr>
        <w:fldChar w:fldCharType="end"/>
      </w:r>
      <w:r w:rsidRPr="00653E12">
        <w:rPr>
          <w:sz w:val="22"/>
          <w:szCs w:val="22"/>
        </w:rPr>
        <w:t>.  The permittee shall furnish to the Director, within a reasonable time, any information which the Director may request to determine whether cause exists for modifying, revoking and reissuing, or terminating this permit, or to determine compliance with this permit.  The permittee shall also furnish to the Director, upon request, copies of records required to be kept by this permit.</w:t>
      </w:r>
    </w:p>
    <w:p w:rsidR="000742D7" w:rsidRPr="00653E12" w:rsidRDefault="000742D7" w:rsidP="00BB1076">
      <w:pPr>
        <w:pStyle w:val="Notes"/>
        <w:jc w:val="both"/>
        <w:rPr>
          <w:sz w:val="22"/>
          <w:szCs w:val="22"/>
        </w:rPr>
      </w:pPr>
    </w:p>
    <w:p w:rsidR="000742D7" w:rsidRPr="00653E12" w:rsidRDefault="000742D7" w:rsidP="00BB1076">
      <w:pPr>
        <w:pStyle w:val="Notes"/>
        <w:numPr>
          <w:ilvl w:val="1"/>
          <w:numId w:val="18"/>
        </w:numPr>
        <w:jc w:val="both"/>
        <w:rPr>
          <w:sz w:val="22"/>
          <w:szCs w:val="22"/>
        </w:rPr>
      </w:pPr>
      <w:r w:rsidRPr="00653E12">
        <w:rPr>
          <w:sz w:val="22"/>
          <w:szCs w:val="22"/>
          <w:u w:val="single"/>
        </w:rPr>
        <w:t>Other Information</w:t>
      </w:r>
      <w:r w:rsidRPr="00653E12">
        <w:rPr>
          <w:sz w:val="22"/>
          <w:szCs w:val="22"/>
          <w:u w:val="single"/>
        </w:rPr>
        <w:fldChar w:fldCharType="begin"/>
      </w:r>
      <w:r w:rsidRPr="00653E12">
        <w:rPr>
          <w:sz w:val="22"/>
          <w:szCs w:val="22"/>
        </w:rPr>
        <w:instrText xml:space="preserve"> TC "</w:instrText>
      </w:r>
      <w:bookmarkStart w:id="195" w:name="_Toc189359805"/>
      <w:bookmarkStart w:id="196" w:name="_Toc189360376"/>
      <w:bookmarkStart w:id="197" w:name="_Toc189360518"/>
      <w:bookmarkStart w:id="198" w:name="_Toc535497175"/>
      <w:r w:rsidRPr="00653E12">
        <w:rPr>
          <w:sz w:val="22"/>
          <w:szCs w:val="22"/>
        </w:rPr>
        <w:instrText xml:space="preserve">F.  </w:instrText>
      </w:r>
      <w:r w:rsidRPr="00653E12">
        <w:rPr>
          <w:sz w:val="22"/>
          <w:szCs w:val="22"/>
          <w:u w:val="single"/>
        </w:rPr>
        <w:instrText>Other Information</w:instrText>
      </w:r>
      <w:bookmarkEnd w:id="195"/>
      <w:bookmarkEnd w:id="196"/>
      <w:bookmarkEnd w:id="197"/>
      <w:bookmarkEnd w:id="198"/>
      <w:r w:rsidRPr="00653E12">
        <w:rPr>
          <w:sz w:val="22"/>
          <w:szCs w:val="22"/>
        </w:rPr>
        <w:instrText xml:space="preserve">" \f C \l "2" </w:instrText>
      </w:r>
      <w:r w:rsidRPr="00653E12">
        <w:rPr>
          <w:sz w:val="22"/>
          <w:szCs w:val="22"/>
          <w:u w:val="single"/>
        </w:rPr>
        <w:fldChar w:fldCharType="end"/>
      </w:r>
      <w:r w:rsidRPr="00653E12">
        <w:rPr>
          <w:sz w:val="22"/>
          <w:szCs w:val="22"/>
        </w:rPr>
        <w:t>.  When the permittee becomes aware that it failed to submit any relevant facts in a permit application, or submitted incorrect information in a permit application or any report to the Director, it shall promptly submit such facts or information.</w:t>
      </w:r>
    </w:p>
    <w:p w:rsidR="000742D7" w:rsidRPr="00653E12" w:rsidRDefault="000742D7" w:rsidP="00BB1076">
      <w:pPr>
        <w:pStyle w:val="Notes"/>
        <w:jc w:val="both"/>
        <w:rPr>
          <w:sz w:val="22"/>
          <w:szCs w:val="22"/>
        </w:rPr>
      </w:pPr>
    </w:p>
    <w:p w:rsidR="000742D7" w:rsidRPr="00653E12" w:rsidRDefault="000742D7" w:rsidP="00BB1076">
      <w:pPr>
        <w:pStyle w:val="Notes"/>
        <w:numPr>
          <w:ilvl w:val="1"/>
          <w:numId w:val="18"/>
        </w:numPr>
        <w:jc w:val="both"/>
        <w:rPr>
          <w:sz w:val="22"/>
          <w:szCs w:val="22"/>
        </w:rPr>
      </w:pPr>
      <w:bookmarkStart w:id="199" w:name="Part_VII_G_Signatory_Req"/>
      <w:r w:rsidRPr="00653E12">
        <w:rPr>
          <w:sz w:val="22"/>
          <w:szCs w:val="22"/>
          <w:u w:val="single"/>
        </w:rPr>
        <w:t>Signatory Requirements</w:t>
      </w:r>
      <w:bookmarkEnd w:id="199"/>
      <w:r w:rsidRPr="00653E12">
        <w:rPr>
          <w:sz w:val="22"/>
          <w:szCs w:val="22"/>
          <w:u w:val="single"/>
        </w:rPr>
        <w:fldChar w:fldCharType="begin"/>
      </w:r>
      <w:r w:rsidRPr="00653E12">
        <w:rPr>
          <w:sz w:val="22"/>
          <w:szCs w:val="22"/>
        </w:rPr>
        <w:instrText xml:space="preserve"> TC "</w:instrText>
      </w:r>
      <w:bookmarkStart w:id="200" w:name="_Toc189359806"/>
      <w:bookmarkStart w:id="201" w:name="_Toc189360377"/>
      <w:bookmarkStart w:id="202" w:name="_Toc189360519"/>
      <w:bookmarkStart w:id="203" w:name="_Toc535497176"/>
      <w:r w:rsidRPr="00653E12">
        <w:rPr>
          <w:sz w:val="22"/>
          <w:szCs w:val="22"/>
        </w:rPr>
        <w:instrText xml:space="preserve">G.  </w:instrText>
      </w:r>
      <w:r w:rsidRPr="00653E12">
        <w:rPr>
          <w:sz w:val="22"/>
          <w:szCs w:val="22"/>
          <w:u w:val="single"/>
        </w:rPr>
        <w:instrText>Signatory Requirements</w:instrText>
      </w:r>
      <w:bookmarkEnd w:id="200"/>
      <w:bookmarkEnd w:id="201"/>
      <w:bookmarkEnd w:id="202"/>
      <w:bookmarkEnd w:id="203"/>
      <w:r w:rsidRPr="00653E12">
        <w:rPr>
          <w:sz w:val="22"/>
          <w:szCs w:val="22"/>
        </w:rPr>
        <w:instrText xml:space="preserve">" \f C \l "2" </w:instrText>
      </w:r>
      <w:r w:rsidRPr="00653E12">
        <w:rPr>
          <w:sz w:val="22"/>
          <w:szCs w:val="22"/>
          <w:u w:val="single"/>
        </w:rPr>
        <w:fldChar w:fldCharType="end"/>
      </w:r>
      <w:r w:rsidRPr="00653E12">
        <w:rPr>
          <w:sz w:val="22"/>
          <w:szCs w:val="22"/>
        </w:rPr>
        <w:t>.  All applications, reports or information submitted to the Director shall be signed and certified.</w:t>
      </w:r>
    </w:p>
    <w:p w:rsidR="000742D7" w:rsidRPr="00653E12" w:rsidRDefault="000742D7" w:rsidP="00BB1076">
      <w:pPr>
        <w:pStyle w:val="Notes"/>
        <w:jc w:val="both"/>
        <w:rPr>
          <w:sz w:val="22"/>
          <w:szCs w:val="22"/>
        </w:rPr>
      </w:pPr>
    </w:p>
    <w:p w:rsidR="000742D7" w:rsidRPr="00653E12" w:rsidRDefault="000742D7" w:rsidP="00BB1076">
      <w:pPr>
        <w:pStyle w:val="Notes"/>
        <w:numPr>
          <w:ilvl w:val="2"/>
          <w:numId w:val="18"/>
        </w:numPr>
        <w:jc w:val="both"/>
        <w:rPr>
          <w:sz w:val="22"/>
          <w:szCs w:val="22"/>
        </w:rPr>
      </w:pPr>
      <w:r w:rsidRPr="00653E12">
        <w:rPr>
          <w:sz w:val="22"/>
          <w:szCs w:val="22"/>
        </w:rPr>
        <w:t>All permit applications shall be signed by either a principal executive officer or ranking elected official.</w:t>
      </w:r>
    </w:p>
    <w:p w:rsidR="000742D7" w:rsidRPr="00653E12" w:rsidRDefault="000742D7" w:rsidP="00BB1076">
      <w:pPr>
        <w:pStyle w:val="Notes"/>
        <w:jc w:val="both"/>
        <w:rPr>
          <w:sz w:val="22"/>
          <w:szCs w:val="22"/>
        </w:rPr>
      </w:pPr>
    </w:p>
    <w:p w:rsidR="000742D7" w:rsidRPr="00653E12" w:rsidRDefault="000742D7" w:rsidP="00BB1076">
      <w:pPr>
        <w:pStyle w:val="Notes"/>
        <w:numPr>
          <w:ilvl w:val="2"/>
          <w:numId w:val="18"/>
        </w:numPr>
        <w:jc w:val="both"/>
        <w:rPr>
          <w:sz w:val="22"/>
          <w:szCs w:val="22"/>
        </w:rPr>
      </w:pPr>
      <w:r w:rsidRPr="00653E12">
        <w:rPr>
          <w:sz w:val="22"/>
          <w:szCs w:val="22"/>
        </w:rPr>
        <w:t>All reports required by the permit and other information requested by the Director shall be signed by a person described above or by a duly authorized representative of that person.  A person is a duly authorized representative only if:</w:t>
      </w:r>
    </w:p>
    <w:p w:rsidR="000742D7" w:rsidRPr="00653E12" w:rsidRDefault="000742D7" w:rsidP="00BB1076">
      <w:pPr>
        <w:pStyle w:val="Notes"/>
        <w:jc w:val="both"/>
        <w:rPr>
          <w:sz w:val="22"/>
          <w:szCs w:val="22"/>
        </w:rPr>
      </w:pPr>
    </w:p>
    <w:p w:rsidR="000742D7" w:rsidRPr="00653E12" w:rsidRDefault="000742D7" w:rsidP="00BB1076">
      <w:pPr>
        <w:pStyle w:val="Notes"/>
        <w:numPr>
          <w:ilvl w:val="3"/>
          <w:numId w:val="18"/>
        </w:numPr>
        <w:jc w:val="both"/>
        <w:rPr>
          <w:sz w:val="22"/>
          <w:szCs w:val="22"/>
        </w:rPr>
      </w:pPr>
      <w:r w:rsidRPr="00653E12">
        <w:rPr>
          <w:sz w:val="22"/>
          <w:szCs w:val="22"/>
        </w:rPr>
        <w:t>The authorization is made in writing by a person described above and submitted to the Director, and,</w:t>
      </w:r>
    </w:p>
    <w:p w:rsidR="000742D7" w:rsidRPr="00653E12" w:rsidRDefault="000742D7" w:rsidP="00BB1076">
      <w:pPr>
        <w:pStyle w:val="Notes"/>
        <w:jc w:val="both"/>
        <w:rPr>
          <w:sz w:val="22"/>
          <w:szCs w:val="22"/>
        </w:rPr>
      </w:pPr>
    </w:p>
    <w:p w:rsidR="000742D7" w:rsidRPr="00653E12" w:rsidRDefault="000742D7" w:rsidP="00BB1076">
      <w:pPr>
        <w:pStyle w:val="Notes"/>
        <w:numPr>
          <w:ilvl w:val="3"/>
          <w:numId w:val="18"/>
        </w:numPr>
        <w:jc w:val="both"/>
        <w:rPr>
          <w:sz w:val="22"/>
          <w:szCs w:val="22"/>
        </w:rPr>
      </w:pPr>
      <w:r w:rsidRPr="00653E12">
        <w:rPr>
          <w:sz w:val="22"/>
          <w:szCs w:val="22"/>
        </w:rPr>
        <w:lastRenderedPageBreak/>
        <w:t>The authorization specifies either an individual or a position having responsibility for the overall operation of the regulated facility, such as the position of plant manager, superintendent, position of equivalent responsibility, or an individual or position having overall responsibility for environmental matters.  A duly authorized representative may thus be either a named individual or any individual occupying a named position.</w:t>
      </w:r>
    </w:p>
    <w:p w:rsidR="000742D7" w:rsidRPr="00934E7D" w:rsidRDefault="000742D7" w:rsidP="00BB1076">
      <w:pPr>
        <w:pStyle w:val="Notes"/>
        <w:jc w:val="both"/>
        <w:rPr>
          <w:sz w:val="22"/>
          <w:szCs w:val="22"/>
        </w:rPr>
      </w:pPr>
    </w:p>
    <w:p w:rsidR="000742D7" w:rsidRPr="00653E12" w:rsidRDefault="000742D7" w:rsidP="00BB1076">
      <w:pPr>
        <w:pStyle w:val="Notes"/>
        <w:numPr>
          <w:ilvl w:val="2"/>
          <w:numId w:val="18"/>
        </w:numPr>
        <w:jc w:val="both"/>
        <w:rPr>
          <w:sz w:val="22"/>
          <w:szCs w:val="22"/>
        </w:rPr>
      </w:pPr>
      <w:r w:rsidRPr="00934E7D">
        <w:rPr>
          <w:sz w:val="22"/>
          <w:szCs w:val="22"/>
          <w:u w:val="single"/>
        </w:rPr>
        <w:t>Changes to authorization</w:t>
      </w:r>
      <w:r w:rsidRPr="00934E7D">
        <w:rPr>
          <w:sz w:val="22"/>
          <w:szCs w:val="22"/>
        </w:rPr>
        <w:t xml:space="preserve">.  If an authorization under </w:t>
      </w:r>
      <w:r w:rsidRPr="00934E7D">
        <w:rPr>
          <w:i/>
          <w:iCs/>
          <w:sz w:val="22"/>
          <w:szCs w:val="22"/>
        </w:rPr>
        <w:t xml:space="preserve">paragraph </w:t>
      </w:r>
      <w:hyperlink w:anchor="Part_VII_G_Signatory_Req" w:history="1">
        <w:r w:rsidRPr="00934E7D">
          <w:rPr>
            <w:rStyle w:val="Hyperlink"/>
            <w:i/>
            <w:iCs/>
            <w:color w:val="auto"/>
            <w:sz w:val="22"/>
            <w:szCs w:val="22"/>
          </w:rPr>
          <w:t>VII.G.2</w:t>
        </w:r>
      </w:hyperlink>
      <w:r w:rsidRPr="00934E7D">
        <w:rPr>
          <w:sz w:val="22"/>
          <w:szCs w:val="22"/>
        </w:rPr>
        <w:t xml:space="preserve"> is no longer accurate because a different individual or position has responsibility for the overall operation of the facility, a new authorization satisfying the requirements of </w:t>
      </w:r>
      <w:r w:rsidRPr="00934E7D">
        <w:rPr>
          <w:i/>
          <w:iCs/>
          <w:sz w:val="22"/>
          <w:szCs w:val="22"/>
        </w:rPr>
        <w:t xml:space="preserve">paragraph </w:t>
      </w:r>
      <w:hyperlink w:anchor="Part_VII_G_Signatory_Req" w:history="1">
        <w:r w:rsidRPr="00934E7D">
          <w:rPr>
            <w:rStyle w:val="Hyperlink"/>
            <w:i/>
            <w:iCs/>
            <w:color w:val="auto"/>
            <w:sz w:val="22"/>
            <w:szCs w:val="22"/>
          </w:rPr>
          <w:t>VII.G.</w:t>
        </w:r>
      </w:hyperlink>
      <w:r w:rsidRPr="00934E7D">
        <w:rPr>
          <w:i/>
          <w:iCs/>
          <w:sz w:val="22"/>
          <w:szCs w:val="22"/>
        </w:rPr>
        <w:t>2.</w:t>
      </w:r>
      <w:r w:rsidRPr="00934E7D">
        <w:rPr>
          <w:sz w:val="22"/>
          <w:szCs w:val="22"/>
        </w:rPr>
        <w:t xml:space="preserve"> must be submitted to the Director prior to or together</w:t>
      </w:r>
      <w:r w:rsidRPr="00653E12">
        <w:rPr>
          <w:sz w:val="22"/>
          <w:szCs w:val="22"/>
        </w:rPr>
        <w:t xml:space="preserve"> with any reports, information, or applications to be signed by an authorized representative.</w:t>
      </w:r>
    </w:p>
    <w:p w:rsidR="000742D7" w:rsidRPr="00653E12" w:rsidRDefault="000742D7" w:rsidP="00BB1076">
      <w:pPr>
        <w:pStyle w:val="Notes"/>
        <w:jc w:val="both"/>
        <w:rPr>
          <w:sz w:val="22"/>
          <w:szCs w:val="22"/>
        </w:rPr>
      </w:pPr>
    </w:p>
    <w:p w:rsidR="000742D7" w:rsidRPr="00653E12" w:rsidRDefault="000742D7" w:rsidP="00BB1076">
      <w:pPr>
        <w:pStyle w:val="Notes"/>
        <w:numPr>
          <w:ilvl w:val="2"/>
          <w:numId w:val="18"/>
        </w:numPr>
        <w:jc w:val="both"/>
        <w:rPr>
          <w:sz w:val="22"/>
          <w:szCs w:val="22"/>
        </w:rPr>
      </w:pPr>
      <w:r w:rsidRPr="00653E12">
        <w:rPr>
          <w:sz w:val="22"/>
          <w:szCs w:val="22"/>
          <w:u w:val="single"/>
        </w:rPr>
        <w:t>Certification</w:t>
      </w:r>
      <w:r w:rsidRPr="00653E12">
        <w:rPr>
          <w:sz w:val="22"/>
          <w:szCs w:val="22"/>
        </w:rPr>
        <w:t>.  Any person signing a document under this section shall make the following certification:</w:t>
      </w:r>
    </w:p>
    <w:p w:rsidR="000742D7" w:rsidRPr="00653E12" w:rsidRDefault="000742D7" w:rsidP="00BB1076">
      <w:pPr>
        <w:tabs>
          <w:tab w:val="left" w:pos="-1440"/>
          <w:tab w:val="left" w:pos="-720"/>
          <w:tab w:val="left" w:pos="0"/>
          <w:tab w:val="left" w:pos="720"/>
          <w:tab w:val="left" w:pos="1272"/>
          <w:tab w:val="left" w:pos="1908"/>
          <w:tab w:val="left" w:pos="2416"/>
          <w:tab w:val="left" w:pos="3052"/>
          <w:tab w:val="left" w:pos="3688"/>
          <w:tab w:val="left" w:pos="4320"/>
          <w:tab w:val="left" w:pos="5040"/>
          <w:tab w:val="left" w:pos="5760"/>
          <w:tab w:val="left" w:pos="6480"/>
          <w:tab w:val="left" w:pos="7200"/>
          <w:tab w:val="left" w:pos="7920"/>
          <w:tab w:val="left" w:pos="8640"/>
          <w:tab w:val="left" w:pos="9360"/>
        </w:tabs>
        <w:ind w:left="1908"/>
        <w:jc w:val="both"/>
        <w:rPr>
          <w:sz w:val="22"/>
          <w:szCs w:val="22"/>
        </w:rPr>
      </w:pPr>
    </w:p>
    <w:p w:rsidR="000742D7" w:rsidRPr="00653E12" w:rsidRDefault="000742D7" w:rsidP="00BB1076">
      <w:pPr>
        <w:pStyle w:val="Notes"/>
        <w:ind w:left="1440"/>
        <w:jc w:val="both"/>
        <w:rPr>
          <w:sz w:val="22"/>
          <w:szCs w:val="22"/>
        </w:rPr>
      </w:pPr>
      <w:r w:rsidRPr="00653E12">
        <w:rPr>
          <w:sz w:val="22"/>
          <w:szCs w:val="22"/>
        </w:rPr>
        <w:t>"I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p w:rsidR="000742D7" w:rsidRPr="00653E12" w:rsidRDefault="000742D7" w:rsidP="00BB1076">
      <w:pPr>
        <w:pStyle w:val="Notes"/>
        <w:jc w:val="both"/>
        <w:rPr>
          <w:sz w:val="22"/>
          <w:szCs w:val="22"/>
        </w:rPr>
      </w:pPr>
    </w:p>
    <w:p w:rsidR="000742D7" w:rsidRPr="00653E12" w:rsidRDefault="000742D7" w:rsidP="00BB1076">
      <w:pPr>
        <w:pStyle w:val="Notes"/>
        <w:numPr>
          <w:ilvl w:val="1"/>
          <w:numId w:val="18"/>
        </w:numPr>
        <w:jc w:val="both"/>
        <w:rPr>
          <w:sz w:val="22"/>
          <w:szCs w:val="22"/>
        </w:rPr>
      </w:pPr>
      <w:r w:rsidRPr="00653E12">
        <w:rPr>
          <w:sz w:val="22"/>
          <w:szCs w:val="22"/>
          <w:u w:val="single"/>
        </w:rPr>
        <w:t>Penalties for Falsification of Reports</w:t>
      </w:r>
      <w:r w:rsidRPr="00653E12">
        <w:rPr>
          <w:sz w:val="22"/>
          <w:szCs w:val="22"/>
          <w:u w:val="single"/>
        </w:rPr>
        <w:fldChar w:fldCharType="begin"/>
      </w:r>
      <w:r w:rsidRPr="00653E12">
        <w:rPr>
          <w:sz w:val="22"/>
          <w:szCs w:val="22"/>
        </w:rPr>
        <w:instrText xml:space="preserve"> TC "</w:instrText>
      </w:r>
      <w:bookmarkStart w:id="204" w:name="_Toc189359807"/>
      <w:bookmarkStart w:id="205" w:name="_Toc189360378"/>
      <w:bookmarkStart w:id="206" w:name="_Toc189360520"/>
      <w:bookmarkStart w:id="207" w:name="_Toc535497177"/>
      <w:r w:rsidRPr="00653E12">
        <w:rPr>
          <w:sz w:val="22"/>
          <w:szCs w:val="22"/>
        </w:rPr>
        <w:instrText xml:space="preserve">H.  </w:instrText>
      </w:r>
      <w:r w:rsidRPr="00653E12">
        <w:rPr>
          <w:sz w:val="22"/>
          <w:szCs w:val="22"/>
          <w:u w:val="single"/>
        </w:rPr>
        <w:instrText>Penalties for Falsification of Reports</w:instrText>
      </w:r>
      <w:bookmarkEnd w:id="204"/>
      <w:bookmarkEnd w:id="205"/>
      <w:bookmarkEnd w:id="206"/>
      <w:bookmarkEnd w:id="207"/>
      <w:r w:rsidRPr="00653E12">
        <w:rPr>
          <w:sz w:val="22"/>
          <w:szCs w:val="22"/>
        </w:rPr>
        <w:instrText xml:space="preserve">" \f C \l "2" </w:instrText>
      </w:r>
      <w:r w:rsidRPr="00653E12">
        <w:rPr>
          <w:sz w:val="22"/>
          <w:szCs w:val="22"/>
          <w:u w:val="single"/>
        </w:rPr>
        <w:fldChar w:fldCharType="end"/>
      </w:r>
      <w:r w:rsidRPr="00653E12">
        <w:rPr>
          <w:sz w:val="22"/>
          <w:szCs w:val="22"/>
        </w:rPr>
        <w:t xml:space="preserve">.  The </w:t>
      </w:r>
      <w:r w:rsidRPr="00653E12">
        <w:rPr>
          <w:i/>
          <w:iCs/>
          <w:sz w:val="22"/>
          <w:szCs w:val="22"/>
        </w:rPr>
        <w:t>Act</w:t>
      </w:r>
      <w:r w:rsidRPr="00653E12">
        <w:rPr>
          <w:sz w:val="22"/>
          <w:szCs w:val="22"/>
        </w:rPr>
        <w:t xml:space="preserve"> provides that any person who knowingly makes any false statement, representation, or certification in any record or other document submitted or required to be maintained under this permit, including monitoring reports or reports of compliance or noncompliance shall, upon conviction be punished by a fine of not more than $10,000.00 per violation, or by imprisonment for not more than six months per violation, or by both.</w:t>
      </w:r>
    </w:p>
    <w:p w:rsidR="000742D7" w:rsidRPr="00653E12" w:rsidRDefault="000742D7" w:rsidP="00BB1076">
      <w:pPr>
        <w:pStyle w:val="Notes"/>
        <w:jc w:val="both"/>
        <w:rPr>
          <w:sz w:val="22"/>
          <w:szCs w:val="22"/>
        </w:rPr>
      </w:pPr>
    </w:p>
    <w:p w:rsidR="000742D7" w:rsidRPr="00653E12" w:rsidRDefault="000742D7" w:rsidP="00BB1076">
      <w:pPr>
        <w:pStyle w:val="Notes"/>
        <w:numPr>
          <w:ilvl w:val="1"/>
          <w:numId w:val="18"/>
        </w:numPr>
        <w:jc w:val="both"/>
        <w:rPr>
          <w:sz w:val="22"/>
          <w:szCs w:val="22"/>
        </w:rPr>
      </w:pPr>
      <w:r w:rsidRPr="00653E12">
        <w:rPr>
          <w:sz w:val="22"/>
          <w:szCs w:val="22"/>
          <w:u w:val="single"/>
        </w:rPr>
        <w:t>Availability of Reports</w:t>
      </w:r>
      <w:r w:rsidRPr="00653E12">
        <w:rPr>
          <w:sz w:val="22"/>
          <w:szCs w:val="22"/>
          <w:u w:val="single"/>
        </w:rPr>
        <w:fldChar w:fldCharType="begin"/>
      </w:r>
      <w:r w:rsidRPr="00653E12">
        <w:rPr>
          <w:sz w:val="22"/>
          <w:szCs w:val="22"/>
        </w:rPr>
        <w:instrText xml:space="preserve"> TC "</w:instrText>
      </w:r>
      <w:bookmarkStart w:id="208" w:name="_Toc189359808"/>
      <w:bookmarkStart w:id="209" w:name="_Toc189360379"/>
      <w:bookmarkStart w:id="210" w:name="_Toc189360521"/>
      <w:bookmarkStart w:id="211" w:name="_Toc535497178"/>
      <w:r w:rsidRPr="00653E12">
        <w:rPr>
          <w:sz w:val="22"/>
          <w:szCs w:val="22"/>
        </w:rPr>
        <w:instrText xml:space="preserve">I.  </w:instrText>
      </w:r>
      <w:r w:rsidRPr="00653E12">
        <w:rPr>
          <w:sz w:val="22"/>
          <w:szCs w:val="22"/>
          <w:u w:val="single"/>
        </w:rPr>
        <w:instrText>Availability of Reports</w:instrText>
      </w:r>
      <w:bookmarkEnd w:id="208"/>
      <w:bookmarkEnd w:id="209"/>
      <w:bookmarkEnd w:id="210"/>
      <w:bookmarkEnd w:id="211"/>
      <w:r w:rsidRPr="00653E12">
        <w:rPr>
          <w:sz w:val="22"/>
          <w:szCs w:val="22"/>
        </w:rPr>
        <w:instrText xml:space="preserve">" \f C \l "2" </w:instrText>
      </w:r>
      <w:r w:rsidRPr="00653E12">
        <w:rPr>
          <w:sz w:val="22"/>
          <w:szCs w:val="22"/>
          <w:u w:val="single"/>
        </w:rPr>
        <w:fldChar w:fldCharType="end"/>
      </w:r>
      <w:r w:rsidRPr="00653E12">
        <w:rPr>
          <w:sz w:val="22"/>
          <w:szCs w:val="22"/>
        </w:rPr>
        <w:t xml:space="preserve">.  Except for data determined to be confidential under </w:t>
      </w:r>
      <w:r w:rsidRPr="00653E12">
        <w:rPr>
          <w:i/>
          <w:iCs/>
          <w:sz w:val="22"/>
          <w:szCs w:val="22"/>
        </w:rPr>
        <w:t>UAC R317-8-3.2</w:t>
      </w:r>
      <w:r w:rsidRPr="00653E12">
        <w:rPr>
          <w:sz w:val="22"/>
          <w:szCs w:val="22"/>
        </w:rPr>
        <w:t xml:space="preserve">, all reports prepared in accordance with the terms of this permit shall be available for public inspection at the office of Director.  As required by the </w:t>
      </w:r>
      <w:r w:rsidRPr="00653E12">
        <w:rPr>
          <w:i/>
          <w:iCs/>
          <w:sz w:val="22"/>
          <w:szCs w:val="22"/>
        </w:rPr>
        <w:t>Act</w:t>
      </w:r>
      <w:r w:rsidRPr="00653E12">
        <w:rPr>
          <w:sz w:val="22"/>
          <w:szCs w:val="22"/>
        </w:rPr>
        <w:t>, permit applications, permits and effluent data shall not be considered confidential.</w:t>
      </w:r>
      <w:r w:rsidRPr="00653E12">
        <w:rPr>
          <w:sz w:val="22"/>
          <w:szCs w:val="22"/>
        </w:rPr>
        <w:tab/>
      </w:r>
      <w:r w:rsidRPr="00653E12">
        <w:rPr>
          <w:sz w:val="22"/>
          <w:szCs w:val="22"/>
        </w:rPr>
        <w:tab/>
      </w:r>
    </w:p>
    <w:p w:rsidR="000742D7" w:rsidRPr="00653E12" w:rsidRDefault="000742D7" w:rsidP="00BB1076">
      <w:pPr>
        <w:pStyle w:val="Notes"/>
        <w:jc w:val="both"/>
        <w:rPr>
          <w:sz w:val="22"/>
          <w:szCs w:val="22"/>
        </w:rPr>
      </w:pPr>
    </w:p>
    <w:p w:rsidR="000742D7" w:rsidRPr="00653E12" w:rsidRDefault="000742D7" w:rsidP="00BB1076">
      <w:pPr>
        <w:pStyle w:val="Notes"/>
        <w:numPr>
          <w:ilvl w:val="1"/>
          <w:numId w:val="18"/>
        </w:numPr>
        <w:jc w:val="both"/>
        <w:rPr>
          <w:sz w:val="22"/>
          <w:szCs w:val="22"/>
        </w:rPr>
      </w:pPr>
      <w:r w:rsidRPr="00653E12">
        <w:rPr>
          <w:sz w:val="22"/>
          <w:szCs w:val="22"/>
          <w:u w:val="single"/>
        </w:rPr>
        <w:t>Oil and Hazardous Substance Liability</w:t>
      </w:r>
      <w:r w:rsidRPr="00653E12">
        <w:rPr>
          <w:sz w:val="22"/>
          <w:szCs w:val="22"/>
          <w:u w:val="single"/>
        </w:rPr>
        <w:fldChar w:fldCharType="begin"/>
      </w:r>
      <w:r w:rsidRPr="00653E12">
        <w:rPr>
          <w:sz w:val="22"/>
          <w:szCs w:val="22"/>
        </w:rPr>
        <w:instrText xml:space="preserve"> TC "</w:instrText>
      </w:r>
      <w:bookmarkStart w:id="212" w:name="_Toc189359809"/>
      <w:bookmarkStart w:id="213" w:name="_Toc189360380"/>
      <w:bookmarkStart w:id="214" w:name="_Toc189360522"/>
      <w:bookmarkStart w:id="215" w:name="_Toc535497179"/>
      <w:r w:rsidRPr="00653E12">
        <w:rPr>
          <w:sz w:val="22"/>
          <w:szCs w:val="22"/>
        </w:rPr>
        <w:instrText xml:space="preserve">J.  </w:instrText>
      </w:r>
      <w:r w:rsidRPr="00653E12">
        <w:rPr>
          <w:sz w:val="22"/>
          <w:szCs w:val="22"/>
          <w:u w:val="single"/>
        </w:rPr>
        <w:instrText>Oil and Hazardous Substance Liability</w:instrText>
      </w:r>
      <w:bookmarkEnd w:id="212"/>
      <w:bookmarkEnd w:id="213"/>
      <w:bookmarkEnd w:id="214"/>
      <w:bookmarkEnd w:id="215"/>
      <w:r w:rsidRPr="00653E12">
        <w:rPr>
          <w:sz w:val="22"/>
          <w:szCs w:val="22"/>
        </w:rPr>
        <w:instrText xml:space="preserve">" \f C \l "2" </w:instrText>
      </w:r>
      <w:r w:rsidRPr="00653E12">
        <w:rPr>
          <w:sz w:val="22"/>
          <w:szCs w:val="22"/>
          <w:u w:val="single"/>
        </w:rPr>
        <w:fldChar w:fldCharType="end"/>
      </w:r>
      <w:r w:rsidRPr="00653E12">
        <w:rPr>
          <w:sz w:val="22"/>
          <w:szCs w:val="22"/>
        </w:rPr>
        <w:t xml:space="preserve">.  Nothing in this permit shall be construed to preclude the permittee of any legal action or relieve the permittee from any responsibilities, liabilities, or penalties to which the permittee is or may be subject under the </w:t>
      </w:r>
      <w:r w:rsidRPr="00653E12">
        <w:rPr>
          <w:i/>
          <w:iCs/>
          <w:sz w:val="22"/>
          <w:szCs w:val="22"/>
        </w:rPr>
        <w:t>Act</w:t>
      </w:r>
      <w:r w:rsidRPr="00653E12">
        <w:rPr>
          <w:sz w:val="22"/>
          <w:szCs w:val="22"/>
        </w:rPr>
        <w:t>.</w:t>
      </w:r>
    </w:p>
    <w:p w:rsidR="000742D7" w:rsidRPr="00653E12" w:rsidRDefault="000742D7" w:rsidP="00BB1076">
      <w:pPr>
        <w:pStyle w:val="Notes"/>
        <w:jc w:val="both"/>
        <w:rPr>
          <w:sz w:val="22"/>
          <w:szCs w:val="22"/>
        </w:rPr>
      </w:pPr>
    </w:p>
    <w:p w:rsidR="000742D7" w:rsidRPr="00653E12" w:rsidRDefault="000742D7" w:rsidP="00BB1076">
      <w:pPr>
        <w:pStyle w:val="Notes"/>
        <w:numPr>
          <w:ilvl w:val="1"/>
          <w:numId w:val="18"/>
        </w:numPr>
        <w:jc w:val="both"/>
        <w:rPr>
          <w:sz w:val="22"/>
          <w:szCs w:val="22"/>
        </w:rPr>
      </w:pPr>
      <w:r w:rsidRPr="00653E12">
        <w:rPr>
          <w:sz w:val="22"/>
          <w:szCs w:val="22"/>
          <w:u w:val="single"/>
        </w:rPr>
        <w:t>Property Rights</w:t>
      </w:r>
      <w:r w:rsidRPr="00653E12">
        <w:rPr>
          <w:sz w:val="22"/>
          <w:szCs w:val="22"/>
          <w:u w:val="single"/>
        </w:rPr>
        <w:fldChar w:fldCharType="begin"/>
      </w:r>
      <w:r w:rsidRPr="00653E12">
        <w:rPr>
          <w:sz w:val="22"/>
          <w:szCs w:val="22"/>
        </w:rPr>
        <w:instrText xml:space="preserve"> TC "</w:instrText>
      </w:r>
      <w:bookmarkStart w:id="216" w:name="_Toc189359810"/>
      <w:bookmarkStart w:id="217" w:name="_Toc189360381"/>
      <w:bookmarkStart w:id="218" w:name="_Toc189360523"/>
      <w:bookmarkStart w:id="219" w:name="_Toc535497180"/>
      <w:r w:rsidRPr="00653E12">
        <w:rPr>
          <w:sz w:val="22"/>
          <w:szCs w:val="22"/>
        </w:rPr>
        <w:instrText xml:space="preserve">K.  </w:instrText>
      </w:r>
      <w:r w:rsidRPr="00653E12">
        <w:rPr>
          <w:sz w:val="22"/>
          <w:szCs w:val="22"/>
          <w:u w:val="single"/>
        </w:rPr>
        <w:instrText>Property Rights</w:instrText>
      </w:r>
      <w:bookmarkEnd w:id="216"/>
      <w:bookmarkEnd w:id="217"/>
      <w:bookmarkEnd w:id="218"/>
      <w:bookmarkEnd w:id="219"/>
      <w:r w:rsidRPr="00653E12">
        <w:rPr>
          <w:sz w:val="22"/>
          <w:szCs w:val="22"/>
        </w:rPr>
        <w:instrText xml:space="preserve">" \f C \l "2" </w:instrText>
      </w:r>
      <w:r w:rsidRPr="00653E12">
        <w:rPr>
          <w:sz w:val="22"/>
          <w:szCs w:val="22"/>
          <w:u w:val="single"/>
        </w:rPr>
        <w:fldChar w:fldCharType="end"/>
      </w:r>
      <w:r w:rsidRPr="00653E12">
        <w:rPr>
          <w:sz w:val="22"/>
          <w:szCs w:val="22"/>
        </w:rPr>
        <w:t>.  The issuance of this permit does not convey any property rights of any sort, or any exclusive privileges, nor does it authorize any injury to private property or any invasion of personal rights, nor any infringement of federal, state or local laws or regulations.</w:t>
      </w:r>
    </w:p>
    <w:p w:rsidR="000742D7" w:rsidRPr="00653E12" w:rsidRDefault="000742D7" w:rsidP="00BB1076">
      <w:pPr>
        <w:pStyle w:val="Notes"/>
        <w:jc w:val="both"/>
        <w:rPr>
          <w:sz w:val="22"/>
          <w:szCs w:val="22"/>
        </w:rPr>
      </w:pPr>
    </w:p>
    <w:p w:rsidR="000742D7" w:rsidRPr="00653E12" w:rsidRDefault="000742D7" w:rsidP="00BB1076">
      <w:pPr>
        <w:pStyle w:val="Notes"/>
        <w:numPr>
          <w:ilvl w:val="1"/>
          <w:numId w:val="18"/>
        </w:numPr>
        <w:jc w:val="both"/>
        <w:rPr>
          <w:sz w:val="22"/>
          <w:szCs w:val="22"/>
        </w:rPr>
      </w:pPr>
      <w:r w:rsidRPr="00653E12">
        <w:rPr>
          <w:sz w:val="22"/>
          <w:szCs w:val="22"/>
          <w:u w:val="single"/>
        </w:rPr>
        <w:t>Severability</w:t>
      </w:r>
      <w:r w:rsidRPr="00653E12">
        <w:rPr>
          <w:sz w:val="22"/>
          <w:szCs w:val="22"/>
          <w:u w:val="single"/>
        </w:rPr>
        <w:fldChar w:fldCharType="begin"/>
      </w:r>
      <w:r w:rsidRPr="00653E12">
        <w:rPr>
          <w:sz w:val="22"/>
          <w:szCs w:val="22"/>
        </w:rPr>
        <w:instrText xml:space="preserve"> TC "</w:instrText>
      </w:r>
      <w:bookmarkStart w:id="220" w:name="_Toc189359811"/>
      <w:bookmarkStart w:id="221" w:name="_Toc189360382"/>
      <w:bookmarkStart w:id="222" w:name="_Toc189360524"/>
      <w:bookmarkStart w:id="223" w:name="_Toc535497181"/>
      <w:r w:rsidRPr="00653E12">
        <w:rPr>
          <w:sz w:val="22"/>
          <w:szCs w:val="22"/>
        </w:rPr>
        <w:instrText xml:space="preserve">L.  </w:instrText>
      </w:r>
      <w:r w:rsidRPr="00653E12">
        <w:rPr>
          <w:sz w:val="22"/>
          <w:szCs w:val="22"/>
          <w:u w:val="single"/>
        </w:rPr>
        <w:instrText>Severability</w:instrText>
      </w:r>
      <w:bookmarkEnd w:id="220"/>
      <w:bookmarkEnd w:id="221"/>
      <w:bookmarkEnd w:id="222"/>
      <w:bookmarkEnd w:id="223"/>
      <w:r w:rsidRPr="00653E12">
        <w:rPr>
          <w:sz w:val="22"/>
          <w:szCs w:val="22"/>
        </w:rPr>
        <w:instrText xml:space="preserve">" \f C \l "2" </w:instrText>
      </w:r>
      <w:r w:rsidRPr="00653E12">
        <w:rPr>
          <w:sz w:val="22"/>
          <w:szCs w:val="22"/>
          <w:u w:val="single"/>
        </w:rPr>
        <w:fldChar w:fldCharType="end"/>
      </w:r>
      <w:r w:rsidRPr="00653E12">
        <w:rPr>
          <w:sz w:val="22"/>
          <w:szCs w:val="22"/>
        </w:rPr>
        <w:t>.  The provisions of this permit are severable, and if any provisions of this permit, or the application of any provision of this permit to any circumstance, is held invalid, the application of such provision to other circumstances, and the remainder of this permit, shall not be affected thereby.</w:t>
      </w:r>
    </w:p>
    <w:p w:rsidR="000742D7" w:rsidRPr="00653E12" w:rsidRDefault="000742D7" w:rsidP="00BB1076">
      <w:pPr>
        <w:pStyle w:val="Notes"/>
        <w:jc w:val="both"/>
        <w:rPr>
          <w:sz w:val="22"/>
          <w:szCs w:val="22"/>
        </w:rPr>
      </w:pPr>
    </w:p>
    <w:p w:rsidR="000742D7" w:rsidRPr="00653E12" w:rsidRDefault="000742D7" w:rsidP="00BB1076">
      <w:pPr>
        <w:pStyle w:val="Notes"/>
        <w:numPr>
          <w:ilvl w:val="1"/>
          <w:numId w:val="18"/>
        </w:numPr>
        <w:jc w:val="both"/>
        <w:rPr>
          <w:sz w:val="22"/>
          <w:szCs w:val="22"/>
        </w:rPr>
      </w:pPr>
      <w:r w:rsidRPr="00653E12">
        <w:rPr>
          <w:sz w:val="22"/>
          <w:szCs w:val="22"/>
          <w:u w:val="single"/>
        </w:rPr>
        <w:t>Transfers</w:t>
      </w:r>
      <w:r w:rsidRPr="00653E12">
        <w:rPr>
          <w:sz w:val="22"/>
          <w:szCs w:val="22"/>
          <w:u w:val="single"/>
        </w:rPr>
        <w:fldChar w:fldCharType="begin"/>
      </w:r>
      <w:r w:rsidRPr="00653E12">
        <w:rPr>
          <w:sz w:val="22"/>
          <w:szCs w:val="22"/>
        </w:rPr>
        <w:instrText xml:space="preserve"> TC "</w:instrText>
      </w:r>
      <w:bookmarkStart w:id="224" w:name="_Toc189359812"/>
      <w:bookmarkStart w:id="225" w:name="_Toc189360383"/>
      <w:bookmarkStart w:id="226" w:name="_Toc189360525"/>
      <w:bookmarkStart w:id="227" w:name="_Toc535497182"/>
      <w:r w:rsidRPr="00653E12">
        <w:rPr>
          <w:sz w:val="22"/>
          <w:szCs w:val="22"/>
        </w:rPr>
        <w:instrText xml:space="preserve">M.  </w:instrText>
      </w:r>
      <w:r w:rsidRPr="00653E12">
        <w:rPr>
          <w:sz w:val="22"/>
          <w:szCs w:val="22"/>
          <w:u w:val="single"/>
        </w:rPr>
        <w:instrText>Transfers</w:instrText>
      </w:r>
      <w:bookmarkEnd w:id="224"/>
      <w:bookmarkEnd w:id="225"/>
      <w:bookmarkEnd w:id="226"/>
      <w:bookmarkEnd w:id="227"/>
      <w:r w:rsidRPr="00653E12">
        <w:rPr>
          <w:sz w:val="22"/>
          <w:szCs w:val="22"/>
        </w:rPr>
        <w:instrText xml:space="preserve">" \f C \l "2" </w:instrText>
      </w:r>
      <w:r w:rsidRPr="00653E12">
        <w:rPr>
          <w:sz w:val="22"/>
          <w:szCs w:val="22"/>
          <w:u w:val="single"/>
        </w:rPr>
        <w:fldChar w:fldCharType="end"/>
      </w:r>
      <w:r w:rsidRPr="00653E12">
        <w:rPr>
          <w:sz w:val="22"/>
          <w:szCs w:val="22"/>
        </w:rPr>
        <w:t>.  This permit may be automatically transferred to a new permittee if:</w:t>
      </w:r>
    </w:p>
    <w:p w:rsidR="000742D7" w:rsidRPr="00653E12" w:rsidRDefault="000742D7" w:rsidP="00BB1076">
      <w:pPr>
        <w:pStyle w:val="Notes"/>
        <w:jc w:val="both"/>
        <w:rPr>
          <w:sz w:val="22"/>
          <w:szCs w:val="22"/>
        </w:rPr>
      </w:pPr>
    </w:p>
    <w:p w:rsidR="000742D7" w:rsidRPr="00653E12" w:rsidRDefault="000742D7" w:rsidP="00BB1076">
      <w:pPr>
        <w:pStyle w:val="Notes"/>
        <w:numPr>
          <w:ilvl w:val="2"/>
          <w:numId w:val="18"/>
        </w:numPr>
        <w:jc w:val="both"/>
        <w:rPr>
          <w:sz w:val="22"/>
          <w:szCs w:val="22"/>
        </w:rPr>
      </w:pPr>
      <w:r w:rsidRPr="00653E12">
        <w:rPr>
          <w:sz w:val="22"/>
          <w:szCs w:val="22"/>
        </w:rPr>
        <w:t>The current permittee notifies the Director at least 20 days in advance of the proposed transfer date;</w:t>
      </w:r>
    </w:p>
    <w:p w:rsidR="000742D7" w:rsidRPr="00653E12" w:rsidRDefault="000742D7" w:rsidP="00BB1076">
      <w:pPr>
        <w:pStyle w:val="Notes"/>
        <w:jc w:val="both"/>
        <w:rPr>
          <w:sz w:val="22"/>
          <w:szCs w:val="22"/>
        </w:rPr>
      </w:pPr>
    </w:p>
    <w:p w:rsidR="000742D7" w:rsidRPr="00653E12" w:rsidRDefault="000742D7" w:rsidP="00BB1076">
      <w:pPr>
        <w:pStyle w:val="Notes"/>
        <w:numPr>
          <w:ilvl w:val="2"/>
          <w:numId w:val="18"/>
        </w:numPr>
        <w:jc w:val="both"/>
        <w:rPr>
          <w:sz w:val="22"/>
          <w:szCs w:val="22"/>
        </w:rPr>
      </w:pPr>
      <w:r w:rsidRPr="00653E12">
        <w:rPr>
          <w:sz w:val="22"/>
          <w:szCs w:val="22"/>
        </w:rPr>
        <w:t>The notice includes a written agreement between the existing and new permittee’s containing a specific date for transfer of permit responsibility, coverage, and liability between them; and,</w:t>
      </w:r>
    </w:p>
    <w:p w:rsidR="000742D7" w:rsidRPr="00653E12" w:rsidRDefault="000742D7" w:rsidP="00BB1076">
      <w:pPr>
        <w:pStyle w:val="Notes"/>
        <w:jc w:val="both"/>
        <w:rPr>
          <w:sz w:val="22"/>
          <w:szCs w:val="22"/>
        </w:rPr>
      </w:pPr>
    </w:p>
    <w:p w:rsidR="000742D7" w:rsidRPr="00653E12" w:rsidRDefault="000742D7" w:rsidP="00BB1076">
      <w:pPr>
        <w:pStyle w:val="Notes"/>
        <w:numPr>
          <w:ilvl w:val="2"/>
          <w:numId w:val="18"/>
        </w:numPr>
        <w:jc w:val="both"/>
        <w:rPr>
          <w:sz w:val="22"/>
          <w:szCs w:val="22"/>
        </w:rPr>
      </w:pPr>
      <w:r w:rsidRPr="00653E12">
        <w:rPr>
          <w:sz w:val="22"/>
          <w:szCs w:val="22"/>
        </w:rPr>
        <w:t xml:space="preserve">The Director does not notify the existing permittee and the proposed new permittee of his or her intent to modify, or revoke and reissue the permit.  If this notice is not received, the transfer is effective on the date specified in the agreement mentioned in paragraph </w:t>
      </w:r>
      <w:r w:rsidRPr="00653E12">
        <w:rPr>
          <w:i/>
          <w:iCs/>
          <w:sz w:val="22"/>
          <w:szCs w:val="22"/>
        </w:rPr>
        <w:t>2</w:t>
      </w:r>
      <w:r w:rsidRPr="00653E12">
        <w:rPr>
          <w:sz w:val="22"/>
          <w:szCs w:val="22"/>
        </w:rPr>
        <w:t xml:space="preserve"> above.</w:t>
      </w:r>
    </w:p>
    <w:p w:rsidR="000742D7" w:rsidRPr="00653E12" w:rsidRDefault="000742D7" w:rsidP="00BB1076">
      <w:pPr>
        <w:pStyle w:val="Notes"/>
        <w:jc w:val="both"/>
        <w:rPr>
          <w:sz w:val="22"/>
          <w:szCs w:val="22"/>
        </w:rPr>
      </w:pPr>
    </w:p>
    <w:p w:rsidR="000742D7" w:rsidRPr="00653E12" w:rsidRDefault="000742D7" w:rsidP="00BB1076">
      <w:pPr>
        <w:pStyle w:val="Notes"/>
        <w:numPr>
          <w:ilvl w:val="1"/>
          <w:numId w:val="18"/>
        </w:numPr>
        <w:jc w:val="both"/>
        <w:rPr>
          <w:sz w:val="22"/>
          <w:szCs w:val="22"/>
        </w:rPr>
      </w:pPr>
      <w:r w:rsidRPr="00653E12">
        <w:rPr>
          <w:sz w:val="22"/>
          <w:szCs w:val="22"/>
          <w:u w:val="single"/>
        </w:rPr>
        <w:t>State or Federal Laws</w:t>
      </w:r>
      <w:r w:rsidRPr="00653E12">
        <w:rPr>
          <w:sz w:val="22"/>
          <w:szCs w:val="22"/>
          <w:u w:val="single"/>
        </w:rPr>
        <w:fldChar w:fldCharType="begin"/>
      </w:r>
      <w:r w:rsidRPr="00653E12">
        <w:rPr>
          <w:sz w:val="22"/>
          <w:szCs w:val="22"/>
        </w:rPr>
        <w:instrText xml:space="preserve"> TC "</w:instrText>
      </w:r>
      <w:bookmarkStart w:id="228" w:name="_Toc189359813"/>
      <w:bookmarkStart w:id="229" w:name="_Toc189360384"/>
      <w:bookmarkStart w:id="230" w:name="_Toc189360526"/>
      <w:bookmarkStart w:id="231" w:name="_Toc535497183"/>
      <w:r w:rsidRPr="00653E12">
        <w:rPr>
          <w:sz w:val="22"/>
          <w:szCs w:val="22"/>
        </w:rPr>
        <w:instrText xml:space="preserve">N.  </w:instrText>
      </w:r>
      <w:r w:rsidRPr="00653E12">
        <w:rPr>
          <w:sz w:val="22"/>
          <w:szCs w:val="22"/>
          <w:u w:val="single"/>
        </w:rPr>
        <w:instrText>State or Federal Laws</w:instrText>
      </w:r>
      <w:bookmarkEnd w:id="228"/>
      <w:bookmarkEnd w:id="229"/>
      <w:bookmarkEnd w:id="230"/>
      <w:bookmarkEnd w:id="231"/>
      <w:r w:rsidRPr="00653E12">
        <w:rPr>
          <w:sz w:val="22"/>
          <w:szCs w:val="22"/>
        </w:rPr>
        <w:instrText xml:space="preserve">" \f C \l "2" </w:instrText>
      </w:r>
      <w:r w:rsidRPr="00653E12">
        <w:rPr>
          <w:sz w:val="22"/>
          <w:szCs w:val="22"/>
          <w:u w:val="single"/>
        </w:rPr>
        <w:fldChar w:fldCharType="end"/>
      </w:r>
      <w:r w:rsidRPr="00653E12">
        <w:rPr>
          <w:sz w:val="22"/>
          <w:szCs w:val="22"/>
        </w:rPr>
        <w:t xml:space="preserve">.  Nothing in this permit shall be construed to preclude the institution of any legal action or relieve the permittee from any responsibilities, liabilities, or penalties established pursuant to any applicable state law or regulation under authority preserved by </w:t>
      </w:r>
      <w:r w:rsidRPr="00653E12">
        <w:rPr>
          <w:i/>
          <w:iCs/>
          <w:sz w:val="22"/>
          <w:szCs w:val="22"/>
        </w:rPr>
        <w:t>UCA</w:t>
      </w:r>
      <w:r w:rsidRPr="00653E12">
        <w:rPr>
          <w:sz w:val="22"/>
          <w:szCs w:val="22"/>
        </w:rPr>
        <w:t xml:space="preserve"> </w:t>
      </w:r>
      <w:r w:rsidRPr="00653E12">
        <w:rPr>
          <w:i/>
          <w:iCs/>
          <w:sz w:val="22"/>
          <w:szCs w:val="22"/>
        </w:rPr>
        <w:t xml:space="preserve">19-5-117 </w:t>
      </w:r>
      <w:r w:rsidRPr="00653E12">
        <w:rPr>
          <w:sz w:val="22"/>
          <w:szCs w:val="22"/>
        </w:rPr>
        <w:t>and</w:t>
      </w:r>
      <w:r w:rsidRPr="00653E12">
        <w:rPr>
          <w:i/>
          <w:iCs/>
          <w:sz w:val="22"/>
          <w:szCs w:val="22"/>
        </w:rPr>
        <w:t xml:space="preserve"> Section 510 </w:t>
      </w:r>
      <w:r w:rsidRPr="00653E12">
        <w:rPr>
          <w:sz w:val="22"/>
          <w:szCs w:val="22"/>
        </w:rPr>
        <w:t>of the</w:t>
      </w:r>
      <w:r w:rsidRPr="00653E12">
        <w:rPr>
          <w:i/>
          <w:iCs/>
          <w:sz w:val="22"/>
          <w:szCs w:val="22"/>
        </w:rPr>
        <w:t xml:space="preserve"> Act</w:t>
      </w:r>
      <w:r w:rsidRPr="00653E12">
        <w:rPr>
          <w:sz w:val="22"/>
          <w:szCs w:val="22"/>
        </w:rPr>
        <w:t xml:space="preserve"> or any applicable Federal or State transportation regulations, such as but not limited to the Department of Transportation regulations.</w:t>
      </w:r>
    </w:p>
    <w:p w:rsidR="000742D7" w:rsidRPr="00653E12" w:rsidRDefault="000742D7" w:rsidP="00BB1076">
      <w:pPr>
        <w:pStyle w:val="Notes"/>
        <w:jc w:val="both"/>
        <w:rPr>
          <w:sz w:val="22"/>
          <w:szCs w:val="22"/>
        </w:rPr>
      </w:pPr>
    </w:p>
    <w:p w:rsidR="000742D7" w:rsidRPr="00653E12" w:rsidRDefault="000742D7" w:rsidP="00BB1076">
      <w:pPr>
        <w:pStyle w:val="Notes"/>
        <w:numPr>
          <w:ilvl w:val="1"/>
          <w:numId w:val="18"/>
        </w:numPr>
        <w:jc w:val="both"/>
        <w:rPr>
          <w:sz w:val="22"/>
          <w:szCs w:val="22"/>
        </w:rPr>
      </w:pPr>
      <w:r w:rsidRPr="00653E12">
        <w:rPr>
          <w:sz w:val="22"/>
          <w:szCs w:val="22"/>
          <w:u w:val="single"/>
        </w:rPr>
        <w:t>Water Quality - Reopener Provision</w:t>
      </w:r>
      <w:r w:rsidRPr="00653E12">
        <w:rPr>
          <w:sz w:val="22"/>
          <w:szCs w:val="22"/>
          <w:u w:val="single"/>
        </w:rPr>
        <w:fldChar w:fldCharType="begin"/>
      </w:r>
      <w:r w:rsidRPr="00653E12">
        <w:rPr>
          <w:sz w:val="22"/>
          <w:szCs w:val="22"/>
        </w:rPr>
        <w:instrText xml:space="preserve"> TC "</w:instrText>
      </w:r>
      <w:bookmarkStart w:id="232" w:name="_Toc189359814"/>
      <w:bookmarkStart w:id="233" w:name="_Toc189360385"/>
      <w:bookmarkStart w:id="234" w:name="_Toc189360527"/>
      <w:bookmarkStart w:id="235" w:name="_Toc535497184"/>
      <w:r w:rsidRPr="00653E12">
        <w:rPr>
          <w:sz w:val="22"/>
          <w:szCs w:val="22"/>
        </w:rPr>
        <w:instrText xml:space="preserve">O.  </w:instrText>
      </w:r>
      <w:r w:rsidRPr="00653E12">
        <w:rPr>
          <w:sz w:val="22"/>
          <w:szCs w:val="22"/>
          <w:u w:val="single"/>
        </w:rPr>
        <w:instrText>Water Quality - Reopener Provision</w:instrText>
      </w:r>
      <w:bookmarkEnd w:id="232"/>
      <w:bookmarkEnd w:id="233"/>
      <w:bookmarkEnd w:id="234"/>
      <w:bookmarkEnd w:id="235"/>
      <w:r w:rsidRPr="00653E12">
        <w:rPr>
          <w:sz w:val="22"/>
          <w:szCs w:val="22"/>
        </w:rPr>
        <w:instrText xml:space="preserve">" \f C \l "2" </w:instrText>
      </w:r>
      <w:r w:rsidRPr="00653E12">
        <w:rPr>
          <w:sz w:val="22"/>
          <w:szCs w:val="22"/>
          <w:u w:val="single"/>
        </w:rPr>
        <w:fldChar w:fldCharType="end"/>
      </w:r>
      <w:r w:rsidRPr="00653E12">
        <w:rPr>
          <w:sz w:val="22"/>
          <w:szCs w:val="22"/>
        </w:rPr>
        <w:t>.  This permit may be reopened and modified (following proper administrative procedures) to include the appropriate effluent limitations and compliance schedule, if necessary, if one or more of the following events occurs:</w:t>
      </w:r>
    </w:p>
    <w:p w:rsidR="000742D7" w:rsidRPr="00653E12" w:rsidRDefault="000742D7" w:rsidP="00BB1076">
      <w:pPr>
        <w:pStyle w:val="Notes"/>
        <w:jc w:val="both"/>
        <w:rPr>
          <w:sz w:val="22"/>
          <w:szCs w:val="22"/>
        </w:rPr>
      </w:pPr>
    </w:p>
    <w:p w:rsidR="000742D7" w:rsidRPr="00653E12" w:rsidRDefault="000742D7" w:rsidP="00BB1076">
      <w:pPr>
        <w:pStyle w:val="Notes"/>
        <w:numPr>
          <w:ilvl w:val="2"/>
          <w:numId w:val="18"/>
        </w:numPr>
        <w:jc w:val="both"/>
        <w:rPr>
          <w:sz w:val="22"/>
          <w:szCs w:val="22"/>
        </w:rPr>
      </w:pPr>
      <w:r w:rsidRPr="00653E12">
        <w:rPr>
          <w:sz w:val="22"/>
          <w:szCs w:val="22"/>
        </w:rPr>
        <w:t>Water Quality Standards for the receiving water(s) to which the permittee discharges are modified in such a manner as to require different effluent limits than contained in this permit.</w:t>
      </w:r>
    </w:p>
    <w:p w:rsidR="000742D7" w:rsidRPr="00653E12" w:rsidRDefault="000742D7" w:rsidP="00BB1076">
      <w:pPr>
        <w:pStyle w:val="Notes"/>
        <w:jc w:val="both"/>
        <w:rPr>
          <w:sz w:val="22"/>
          <w:szCs w:val="22"/>
        </w:rPr>
      </w:pPr>
    </w:p>
    <w:p w:rsidR="000742D7" w:rsidRPr="00653E12" w:rsidRDefault="000742D7" w:rsidP="00BB1076">
      <w:pPr>
        <w:pStyle w:val="Notes"/>
        <w:numPr>
          <w:ilvl w:val="2"/>
          <w:numId w:val="18"/>
        </w:numPr>
        <w:jc w:val="both"/>
        <w:rPr>
          <w:sz w:val="22"/>
          <w:szCs w:val="22"/>
        </w:rPr>
      </w:pPr>
      <w:r w:rsidRPr="00653E12">
        <w:rPr>
          <w:sz w:val="22"/>
          <w:szCs w:val="22"/>
        </w:rPr>
        <w:t>A final wasteload allocation is developed and approved by the State and/or EPA for incorporation in this permit.</w:t>
      </w:r>
    </w:p>
    <w:p w:rsidR="000742D7" w:rsidRPr="00653E12" w:rsidRDefault="000742D7" w:rsidP="00BB1076">
      <w:pPr>
        <w:pStyle w:val="Notes"/>
        <w:jc w:val="both"/>
        <w:rPr>
          <w:sz w:val="22"/>
          <w:szCs w:val="22"/>
        </w:rPr>
      </w:pPr>
    </w:p>
    <w:p w:rsidR="000742D7" w:rsidRPr="00653E12" w:rsidRDefault="000742D7" w:rsidP="00BB1076">
      <w:pPr>
        <w:pStyle w:val="Notes"/>
        <w:numPr>
          <w:ilvl w:val="2"/>
          <w:numId w:val="18"/>
        </w:numPr>
        <w:jc w:val="both"/>
        <w:rPr>
          <w:sz w:val="22"/>
          <w:szCs w:val="22"/>
        </w:rPr>
      </w:pPr>
      <w:r w:rsidRPr="00653E12">
        <w:rPr>
          <w:sz w:val="22"/>
          <w:szCs w:val="22"/>
        </w:rPr>
        <w:t>Revisions to the current CWA § 208 area</w:t>
      </w:r>
      <w:r w:rsidR="00180F4E">
        <w:rPr>
          <w:sz w:val="22"/>
          <w:szCs w:val="22"/>
        </w:rPr>
        <w:t>-</w:t>
      </w:r>
      <w:r w:rsidRPr="00653E12">
        <w:rPr>
          <w:sz w:val="22"/>
          <w:szCs w:val="22"/>
        </w:rPr>
        <w:t>wide treatment management plans or promulgations/revisions to TMDLs (40 CFR 130.7) approved by the EPA and adopted by DWQ which calls for different effluent limitations than contained in this permit.</w:t>
      </w:r>
    </w:p>
    <w:p w:rsidR="000742D7" w:rsidRPr="00653E12" w:rsidRDefault="000742D7" w:rsidP="00BB1076">
      <w:pPr>
        <w:pStyle w:val="Notes"/>
        <w:jc w:val="both"/>
        <w:rPr>
          <w:sz w:val="22"/>
          <w:szCs w:val="22"/>
        </w:rPr>
      </w:pPr>
    </w:p>
    <w:p w:rsidR="000742D7" w:rsidRPr="00457F21" w:rsidRDefault="000742D7" w:rsidP="00BB1076">
      <w:pPr>
        <w:pStyle w:val="Notes"/>
        <w:numPr>
          <w:ilvl w:val="1"/>
          <w:numId w:val="18"/>
        </w:numPr>
        <w:jc w:val="both"/>
        <w:rPr>
          <w:sz w:val="22"/>
          <w:szCs w:val="22"/>
        </w:rPr>
      </w:pPr>
      <w:r w:rsidRPr="00653E12">
        <w:rPr>
          <w:sz w:val="22"/>
          <w:szCs w:val="22"/>
          <w:u w:val="single"/>
        </w:rPr>
        <w:t>Biosolids – Reopener Provision</w:t>
      </w:r>
      <w:r w:rsidRPr="00653E12">
        <w:rPr>
          <w:sz w:val="22"/>
          <w:szCs w:val="22"/>
          <w:u w:val="single"/>
        </w:rPr>
        <w:fldChar w:fldCharType="begin"/>
      </w:r>
      <w:r w:rsidRPr="00653E12">
        <w:rPr>
          <w:sz w:val="22"/>
          <w:szCs w:val="22"/>
        </w:rPr>
        <w:instrText xml:space="preserve"> TC "</w:instrText>
      </w:r>
      <w:bookmarkStart w:id="236" w:name="_Toc189359815"/>
      <w:bookmarkStart w:id="237" w:name="_Toc189360386"/>
      <w:bookmarkStart w:id="238" w:name="_Toc189360528"/>
      <w:bookmarkStart w:id="239" w:name="_Toc535497185"/>
      <w:r w:rsidRPr="00653E12">
        <w:rPr>
          <w:sz w:val="22"/>
          <w:szCs w:val="22"/>
        </w:rPr>
        <w:instrText xml:space="preserve">P.  </w:instrText>
      </w:r>
      <w:r w:rsidRPr="00653E12">
        <w:rPr>
          <w:sz w:val="22"/>
          <w:szCs w:val="22"/>
          <w:u w:val="single"/>
        </w:rPr>
        <w:instrText>Biosolids – Reopener Provision</w:instrText>
      </w:r>
      <w:bookmarkEnd w:id="236"/>
      <w:bookmarkEnd w:id="237"/>
      <w:bookmarkEnd w:id="238"/>
      <w:bookmarkEnd w:id="239"/>
      <w:r w:rsidRPr="00653E12">
        <w:rPr>
          <w:sz w:val="22"/>
          <w:szCs w:val="22"/>
        </w:rPr>
        <w:instrText xml:space="preserve">" \f C \l "2" </w:instrText>
      </w:r>
      <w:r w:rsidRPr="00653E12">
        <w:rPr>
          <w:sz w:val="22"/>
          <w:szCs w:val="22"/>
          <w:u w:val="single"/>
        </w:rPr>
        <w:fldChar w:fldCharType="end"/>
      </w:r>
      <w:r w:rsidRPr="00653E12">
        <w:rPr>
          <w:sz w:val="22"/>
          <w:szCs w:val="22"/>
        </w:rPr>
        <w:t>.  This permit may be reopened and modified (following proper administrative procedures) to include the appropriate biosolids limitations (and compliance schedule, if necessary), management practices, other appropriate requirements to protect public health and the environment, or if there have been substantial changes (or such changes are planned) in biosolids use or disposal practices; applicable management practices or numerical limitations for pollutants in biosolids have been promulgated which are more stringent than the requirements in this permit; and/or it has been determined that the permittees biosolids use or land application practices do not comply with existing applicable state of federal regulations.</w:t>
      </w:r>
    </w:p>
    <w:p w:rsidR="000742D7" w:rsidRPr="00653E12" w:rsidRDefault="000742D7" w:rsidP="00BB1076">
      <w:pPr>
        <w:pStyle w:val="Notes"/>
        <w:jc w:val="both"/>
        <w:rPr>
          <w:sz w:val="22"/>
          <w:szCs w:val="22"/>
        </w:rPr>
      </w:pPr>
    </w:p>
    <w:p w:rsidR="000742D7" w:rsidRPr="00653E12" w:rsidRDefault="000742D7" w:rsidP="00BB1076">
      <w:pPr>
        <w:pStyle w:val="Notes"/>
        <w:numPr>
          <w:ilvl w:val="1"/>
          <w:numId w:val="18"/>
        </w:numPr>
        <w:jc w:val="both"/>
        <w:rPr>
          <w:color w:val="000000"/>
          <w:sz w:val="22"/>
          <w:szCs w:val="22"/>
        </w:rPr>
      </w:pPr>
      <w:r w:rsidRPr="00653E12">
        <w:rPr>
          <w:color w:val="000000"/>
          <w:sz w:val="22"/>
          <w:szCs w:val="22"/>
          <w:u w:val="single"/>
        </w:rPr>
        <w:t>Storm Water-Reopener Provision</w:t>
      </w:r>
      <w:r w:rsidRPr="00653E12">
        <w:rPr>
          <w:color w:val="000000"/>
          <w:sz w:val="22"/>
          <w:szCs w:val="22"/>
          <w:u w:val="single"/>
        </w:rPr>
        <w:fldChar w:fldCharType="begin"/>
      </w:r>
      <w:r w:rsidRPr="00653E12">
        <w:rPr>
          <w:sz w:val="22"/>
          <w:szCs w:val="22"/>
        </w:rPr>
        <w:instrText xml:space="preserve"> TC "</w:instrText>
      </w:r>
      <w:bookmarkStart w:id="240" w:name="_Toc189359817"/>
      <w:bookmarkStart w:id="241" w:name="_Toc189360388"/>
      <w:bookmarkStart w:id="242" w:name="_Toc189360530"/>
      <w:bookmarkStart w:id="243" w:name="_Toc535497186"/>
      <w:r w:rsidRPr="00653E12">
        <w:rPr>
          <w:sz w:val="22"/>
          <w:szCs w:val="22"/>
        </w:rPr>
        <w:instrText xml:space="preserve">R.  </w:instrText>
      </w:r>
      <w:r w:rsidRPr="00653E12">
        <w:rPr>
          <w:color w:val="000000"/>
          <w:sz w:val="22"/>
          <w:szCs w:val="22"/>
          <w:u w:val="single"/>
        </w:rPr>
        <w:instrText>Storm Water-Reopener Provision</w:instrText>
      </w:r>
      <w:bookmarkEnd w:id="240"/>
      <w:bookmarkEnd w:id="241"/>
      <w:bookmarkEnd w:id="242"/>
      <w:bookmarkEnd w:id="243"/>
      <w:r w:rsidRPr="00653E12">
        <w:rPr>
          <w:sz w:val="22"/>
          <w:szCs w:val="22"/>
        </w:rPr>
        <w:instrText xml:space="preserve">" \f C \l "2" </w:instrText>
      </w:r>
      <w:r w:rsidRPr="00653E12">
        <w:rPr>
          <w:color w:val="000000"/>
          <w:sz w:val="22"/>
          <w:szCs w:val="22"/>
          <w:u w:val="single"/>
        </w:rPr>
        <w:fldChar w:fldCharType="end"/>
      </w:r>
      <w:r w:rsidRPr="00653E12">
        <w:rPr>
          <w:color w:val="000000"/>
          <w:sz w:val="22"/>
          <w:szCs w:val="22"/>
        </w:rPr>
        <w:t xml:space="preserve">.  At any time during the duration (life) of this permit, this permit may be reopened and modified (following proper administrative procedures) as per </w:t>
      </w:r>
      <w:r w:rsidRPr="00653E12">
        <w:rPr>
          <w:i/>
          <w:iCs/>
          <w:color w:val="000000"/>
          <w:sz w:val="22"/>
          <w:szCs w:val="22"/>
        </w:rPr>
        <w:t>UAC R317.8</w:t>
      </w:r>
      <w:r w:rsidRPr="00653E12">
        <w:rPr>
          <w:color w:val="000000"/>
          <w:sz w:val="22"/>
          <w:szCs w:val="22"/>
        </w:rPr>
        <w:t xml:space="preserve">, to include, any applicable storm water provisions and requirements, a storm </w:t>
      </w:r>
      <w:r w:rsidRPr="00653E12">
        <w:rPr>
          <w:color w:val="000000"/>
          <w:sz w:val="22"/>
          <w:szCs w:val="22"/>
        </w:rPr>
        <w:lastRenderedPageBreak/>
        <w:t>water pollution prevention plan, a compliance schedule, a compliance date, monitoring and/or reporting requirements, or any other conditions related to the control of storm water discharges to "waters-of-State”.</w:t>
      </w:r>
    </w:p>
    <w:p w:rsidR="000742D7" w:rsidRPr="00653E12" w:rsidRDefault="000742D7" w:rsidP="00BB1076">
      <w:pPr>
        <w:pStyle w:val="Notes"/>
        <w:jc w:val="both"/>
        <w:rPr>
          <w:sz w:val="22"/>
          <w:szCs w:val="22"/>
        </w:rPr>
      </w:pPr>
    </w:p>
    <w:p w:rsidR="000742D7" w:rsidRPr="00653E12" w:rsidRDefault="000742D7" w:rsidP="00BB1076">
      <w:pPr>
        <w:pStyle w:val="Level1"/>
        <w:numPr>
          <w:ilvl w:val="0"/>
          <w:numId w:val="4"/>
        </w:numPr>
        <w:tabs>
          <w:tab w:val="clear" w:pos="360"/>
          <w:tab w:val="num" w:pos="450"/>
        </w:tabs>
        <w:ind w:left="540" w:hanging="540"/>
        <w:jc w:val="both"/>
        <w:rPr>
          <w:rFonts w:ascii="Times New Roman" w:hAnsi="Times New Roman"/>
          <w:sz w:val="22"/>
          <w:szCs w:val="22"/>
        </w:rPr>
        <w:sectPr w:rsidR="000742D7" w:rsidRPr="00653E12" w:rsidSect="00052D92">
          <w:headerReference w:type="even" r:id="rId35"/>
          <w:headerReference w:type="default" r:id="rId36"/>
          <w:headerReference w:type="first" r:id="rId37"/>
          <w:footnotePr>
            <w:numFmt w:val="chicago"/>
          </w:footnotePr>
          <w:pgSz w:w="12240" w:h="15840" w:code="1"/>
          <w:pgMar w:top="1440" w:right="1440" w:bottom="1354" w:left="1440" w:header="720" w:footer="720" w:gutter="0"/>
          <w:cols w:space="720"/>
          <w:noEndnote/>
        </w:sectPr>
      </w:pPr>
    </w:p>
    <w:p w:rsidR="000742D7" w:rsidRPr="00BB1076" w:rsidRDefault="000742D7" w:rsidP="00BB1076">
      <w:pPr>
        <w:pStyle w:val="Notes"/>
        <w:numPr>
          <w:ilvl w:val="0"/>
          <w:numId w:val="18"/>
        </w:numPr>
        <w:jc w:val="both"/>
        <w:rPr>
          <w:b/>
          <w:sz w:val="22"/>
          <w:szCs w:val="22"/>
        </w:rPr>
      </w:pPr>
      <w:bookmarkStart w:id="244" w:name="Part_VIII_Definitions"/>
      <w:r w:rsidRPr="00BB1076">
        <w:rPr>
          <w:b/>
          <w:sz w:val="22"/>
          <w:szCs w:val="22"/>
        </w:rPr>
        <w:lastRenderedPageBreak/>
        <w:t>DEFINITIONS</w:t>
      </w:r>
      <w:r w:rsidRPr="00BB1076">
        <w:rPr>
          <w:b/>
          <w:sz w:val="22"/>
          <w:szCs w:val="22"/>
        </w:rPr>
        <w:fldChar w:fldCharType="begin"/>
      </w:r>
      <w:r w:rsidRPr="00BB1076">
        <w:rPr>
          <w:b/>
          <w:sz w:val="22"/>
          <w:szCs w:val="22"/>
        </w:rPr>
        <w:instrText xml:space="preserve"> TC "</w:instrText>
      </w:r>
      <w:bookmarkStart w:id="245" w:name="_Toc189359818"/>
      <w:bookmarkStart w:id="246" w:name="_Toc189360389"/>
      <w:bookmarkStart w:id="247" w:name="_Toc189360531"/>
      <w:bookmarkStart w:id="248" w:name="_Toc535497187"/>
      <w:r w:rsidRPr="00BB1076">
        <w:rPr>
          <w:b/>
          <w:sz w:val="22"/>
          <w:szCs w:val="22"/>
        </w:rPr>
        <w:instrText>VIII.  DEFINITIONS</w:instrText>
      </w:r>
      <w:bookmarkEnd w:id="245"/>
      <w:bookmarkEnd w:id="246"/>
      <w:bookmarkEnd w:id="247"/>
      <w:bookmarkEnd w:id="248"/>
      <w:r w:rsidRPr="00BB1076">
        <w:rPr>
          <w:b/>
          <w:sz w:val="22"/>
          <w:szCs w:val="22"/>
        </w:rPr>
        <w:instrText xml:space="preserve">" \f C \l "1" </w:instrText>
      </w:r>
      <w:r w:rsidRPr="00BB1076">
        <w:rPr>
          <w:b/>
          <w:sz w:val="22"/>
          <w:szCs w:val="22"/>
        </w:rPr>
        <w:fldChar w:fldCharType="end"/>
      </w:r>
    </w:p>
    <w:bookmarkEnd w:id="244"/>
    <w:p w:rsidR="000742D7" w:rsidRPr="00653E12" w:rsidRDefault="000742D7" w:rsidP="00BB1076">
      <w:pPr>
        <w:pStyle w:val="Notes"/>
        <w:tabs>
          <w:tab w:val="clear" w:pos="720"/>
        </w:tabs>
        <w:jc w:val="both"/>
        <w:rPr>
          <w:sz w:val="22"/>
          <w:szCs w:val="22"/>
        </w:rPr>
      </w:pPr>
    </w:p>
    <w:p w:rsidR="000742D7" w:rsidRPr="00653E12" w:rsidRDefault="000742D7" w:rsidP="00BB1076">
      <w:pPr>
        <w:pStyle w:val="Notes"/>
        <w:numPr>
          <w:ilvl w:val="1"/>
          <w:numId w:val="18"/>
        </w:numPr>
        <w:tabs>
          <w:tab w:val="clear" w:pos="720"/>
        </w:tabs>
        <w:jc w:val="both"/>
        <w:rPr>
          <w:sz w:val="22"/>
          <w:szCs w:val="22"/>
          <w:u w:val="single"/>
        </w:rPr>
      </w:pPr>
      <w:r w:rsidRPr="00653E12">
        <w:rPr>
          <w:sz w:val="22"/>
          <w:szCs w:val="22"/>
          <w:u w:val="single"/>
        </w:rPr>
        <w:t>Wastewater</w:t>
      </w:r>
      <w:r w:rsidRPr="00653E12">
        <w:rPr>
          <w:sz w:val="22"/>
          <w:szCs w:val="22"/>
          <w:u w:val="single"/>
        </w:rPr>
        <w:fldChar w:fldCharType="begin"/>
      </w:r>
      <w:r w:rsidRPr="00653E12">
        <w:rPr>
          <w:sz w:val="22"/>
          <w:szCs w:val="22"/>
        </w:rPr>
        <w:instrText xml:space="preserve"> TC "</w:instrText>
      </w:r>
      <w:bookmarkStart w:id="249" w:name="_Toc189359819"/>
      <w:bookmarkStart w:id="250" w:name="_Toc189360390"/>
      <w:bookmarkStart w:id="251" w:name="_Toc189360532"/>
      <w:bookmarkStart w:id="252" w:name="_Toc535497188"/>
      <w:r w:rsidRPr="00653E12">
        <w:rPr>
          <w:sz w:val="22"/>
          <w:szCs w:val="22"/>
        </w:rPr>
        <w:instrText xml:space="preserve">A.  </w:instrText>
      </w:r>
      <w:r w:rsidRPr="00653E12">
        <w:rPr>
          <w:sz w:val="22"/>
          <w:szCs w:val="22"/>
          <w:u w:val="single"/>
        </w:rPr>
        <w:instrText>Wastewater</w:instrText>
      </w:r>
      <w:bookmarkEnd w:id="249"/>
      <w:bookmarkEnd w:id="250"/>
      <w:bookmarkEnd w:id="251"/>
      <w:bookmarkEnd w:id="252"/>
      <w:r w:rsidRPr="00653E12">
        <w:rPr>
          <w:sz w:val="22"/>
          <w:szCs w:val="22"/>
        </w:rPr>
        <w:instrText xml:space="preserve">" \f C \l "2" </w:instrText>
      </w:r>
      <w:r w:rsidRPr="00653E12">
        <w:rPr>
          <w:sz w:val="22"/>
          <w:szCs w:val="22"/>
          <w:u w:val="single"/>
        </w:rPr>
        <w:fldChar w:fldCharType="end"/>
      </w:r>
      <w:r w:rsidRPr="00653E12">
        <w:rPr>
          <w:sz w:val="22"/>
          <w:szCs w:val="22"/>
          <w:u w:val="single"/>
        </w:rPr>
        <w:t>.</w:t>
      </w:r>
    </w:p>
    <w:p w:rsidR="000742D7" w:rsidRPr="00653E12" w:rsidRDefault="000742D7" w:rsidP="00BB1076">
      <w:pPr>
        <w:pStyle w:val="Notes"/>
        <w:tabs>
          <w:tab w:val="clear" w:pos="720"/>
        </w:tabs>
        <w:ind w:left="720"/>
        <w:jc w:val="both"/>
        <w:rPr>
          <w:sz w:val="22"/>
          <w:szCs w:val="22"/>
        </w:rPr>
      </w:pPr>
    </w:p>
    <w:p w:rsidR="000742D7" w:rsidRPr="00653E12" w:rsidRDefault="000742D7" w:rsidP="00BB1076">
      <w:pPr>
        <w:pStyle w:val="Notes"/>
        <w:numPr>
          <w:ilvl w:val="2"/>
          <w:numId w:val="18"/>
        </w:numPr>
        <w:jc w:val="both"/>
        <w:rPr>
          <w:sz w:val="22"/>
          <w:szCs w:val="22"/>
        </w:rPr>
      </w:pPr>
      <w:r w:rsidRPr="00653E12">
        <w:rPr>
          <w:sz w:val="22"/>
          <w:szCs w:val="22"/>
        </w:rPr>
        <w:t xml:space="preserve">The “7-day (and weekly) average”, other than for </w:t>
      </w:r>
      <w:r w:rsidR="00EC59BB" w:rsidRPr="00EC59BB">
        <w:rPr>
          <w:i/>
          <w:sz w:val="22"/>
          <w:szCs w:val="22"/>
        </w:rPr>
        <w:t>E. col</w:t>
      </w:r>
      <w:r w:rsidR="00EC59BB">
        <w:rPr>
          <w:i/>
          <w:sz w:val="22"/>
          <w:szCs w:val="22"/>
        </w:rPr>
        <w:t xml:space="preserve">i </w:t>
      </w:r>
      <w:r w:rsidRPr="00653E12">
        <w:rPr>
          <w:sz w:val="22"/>
          <w:szCs w:val="22"/>
        </w:rPr>
        <w:t xml:space="preserve">bacteria, fecal coliform bacteria, and total coliform bacteria, is the arithmetic average of all samples collected during a consecutive 7-day period or calendar week, whichever is applicable.  Geometric means shall be calculated for </w:t>
      </w:r>
      <w:r w:rsidR="00EC59BB" w:rsidRPr="00EC59BB">
        <w:rPr>
          <w:i/>
          <w:sz w:val="22"/>
          <w:szCs w:val="22"/>
        </w:rPr>
        <w:t>E. col</w:t>
      </w:r>
      <w:r w:rsidR="00EC59BB">
        <w:rPr>
          <w:i/>
          <w:sz w:val="22"/>
          <w:szCs w:val="22"/>
        </w:rPr>
        <w:t xml:space="preserve">i </w:t>
      </w:r>
      <w:r w:rsidRPr="00653E12">
        <w:rPr>
          <w:sz w:val="22"/>
          <w:szCs w:val="22"/>
        </w:rPr>
        <w:t>bacteria, fecal coliform bacteria, and total coliform bacteria.  The 7-day and weekly averages are applicable only to those effluent characteristics for which there are 7-day average effluent limitations.  The calendar week, which begins on Sunday and ends on Saturday, shall be used for purposes of reporting self-monitoring data on discharge monitoring report forms.  Weekly averages shall be calculated for all calendar weeks with Saturdays in the month.  If a calendar week overlaps two months (i.e., the Sunday is in one month and the Saturday in the following month), the weekly average calculated for that calendar week shall be included in the data for the month that contains Saturday.</w:t>
      </w:r>
    </w:p>
    <w:p w:rsidR="000742D7" w:rsidRPr="00653E12" w:rsidRDefault="000742D7" w:rsidP="00BB1076">
      <w:pPr>
        <w:pStyle w:val="Notes"/>
        <w:jc w:val="both"/>
        <w:rPr>
          <w:sz w:val="22"/>
          <w:szCs w:val="22"/>
        </w:rPr>
      </w:pPr>
    </w:p>
    <w:p w:rsidR="000742D7" w:rsidRPr="00653E12" w:rsidRDefault="000742D7" w:rsidP="00BB1076">
      <w:pPr>
        <w:pStyle w:val="Notes"/>
        <w:numPr>
          <w:ilvl w:val="2"/>
          <w:numId w:val="18"/>
        </w:numPr>
        <w:jc w:val="both"/>
        <w:rPr>
          <w:sz w:val="22"/>
          <w:szCs w:val="22"/>
        </w:rPr>
      </w:pPr>
      <w:r w:rsidRPr="00653E12">
        <w:rPr>
          <w:sz w:val="22"/>
          <w:szCs w:val="22"/>
        </w:rPr>
        <w:t xml:space="preserve">The "30-day (and monthly) average," other than for </w:t>
      </w:r>
      <w:r w:rsidR="00EC59BB" w:rsidRPr="00EC59BB">
        <w:rPr>
          <w:i/>
          <w:sz w:val="22"/>
          <w:szCs w:val="22"/>
        </w:rPr>
        <w:t>E. col</w:t>
      </w:r>
      <w:r w:rsidR="00EC59BB">
        <w:rPr>
          <w:i/>
          <w:sz w:val="22"/>
          <w:szCs w:val="22"/>
        </w:rPr>
        <w:t xml:space="preserve">i </w:t>
      </w:r>
      <w:r w:rsidRPr="00653E12">
        <w:rPr>
          <w:sz w:val="22"/>
          <w:szCs w:val="22"/>
        </w:rPr>
        <w:t xml:space="preserve">bacteria, fecal coliform bacteria and total coliform bacteria, is the arithmetic average of all samples collected during a consecutive 30-day period or calendar month, whichever is applicable.  Geometric means shall be calculated for </w:t>
      </w:r>
      <w:r w:rsidR="00EC59BB" w:rsidRPr="00EC59BB">
        <w:rPr>
          <w:i/>
          <w:sz w:val="22"/>
          <w:szCs w:val="22"/>
        </w:rPr>
        <w:t>E. col</w:t>
      </w:r>
      <w:r w:rsidR="00EC59BB">
        <w:rPr>
          <w:i/>
          <w:sz w:val="22"/>
          <w:szCs w:val="22"/>
        </w:rPr>
        <w:t xml:space="preserve">i </w:t>
      </w:r>
      <w:r w:rsidRPr="00653E12">
        <w:rPr>
          <w:sz w:val="22"/>
          <w:szCs w:val="22"/>
        </w:rPr>
        <w:t>bacteria, fecal coliform bacteria and total coliform bacteria.  The calendar month shall be used for purposes of reporting self-monitoring data on discharge monitoring report forms.</w:t>
      </w:r>
    </w:p>
    <w:p w:rsidR="000742D7" w:rsidRPr="00653E12" w:rsidRDefault="000742D7" w:rsidP="00BB1076">
      <w:pPr>
        <w:pStyle w:val="Notes"/>
        <w:tabs>
          <w:tab w:val="clear" w:pos="720"/>
        </w:tabs>
        <w:jc w:val="both"/>
        <w:rPr>
          <w:sz w:val="22"/>
          <w:szCs w:val="22"/>
        </w:rPr>
      </w:pPr>
    </w:p>
    <w:p w:rsidR="000742D7" w:rsidRPr="00653E12" w:rsidRDefault="000742D7" w:rsidP="00BB1076">
      <w:pPr>
        <w:pStyle w:val="Notes"/>
        <w:numPr>
          <w:ilvl w:val="2"/>
          <w:numId w:val="18"/>
        </w:numPr>
        <w:jc w:val="both"/>
        <w:rPr>
          <w:sz w:val="22"/>
          <w:szCs w:val="22"/>
        </w:rPr>
      </w:pPr>
      <w:r w:rsidRPr="00653E12">
        <w:rPr>
          <w:sz w:val="22"/>
          <w:szCs w:val="22"/>
        </w:rPr>
        <w:t xml:space="preserve">“Act,” means the </w:t>
      </w:r>
      <w:r w:rsidRPr="00653E12">
        <w:rPr>
          <w:i/>
          <w:iCs/>
          <w:sz w:val="22"/>
          <w:szCs w:val="22"/>
        </w:rPr>
        <w:t>Utah Water Quality Act</w:t>
      </w:r>
      <w:r w:rsidRPr="00653E12">
        <w:rPr>
          <w:sz w:val="22"/>
          <w:szCs w:val="22"/>
        </w:rPr>
        <w:t>.</w:t>
      </w:r>
    </w:p>
    <w:p w:rsidR="000742D7" w:rsidRPr="00653E12" w:rsidRDefault="000742D7" w:rsidP="00BB1076">
      <w:pPr>
        <w:pStyle w:val="Notes"/>
        <w:tabs>
          <w:tab w:val="clear" w:pos="720"/>
        </w:tabs>
        <w:jc w:val="both"/>
        <w:rPr>
          <w:sz w:val="22"/>
          <w:szCs w:val="22"/>
        </w:rPr>
      </w:pPr>
    </w:p>
    <w:p w:rsidR="000742D7" w:rsidRPr="00653E12" w:rsidRDefault="000742D7" w:rsidP="00BB1076">
      <w:pPr>
        <w:pStyle w:val="Notes"/>
        <w:numPr>
          <w:ilvl w:val="2"/>
          <w:numId w:val="18"/>
        </w:numPr>
        <w:jc w:val="both"/>
        <w:rPr>
          <w:sz w:val="22"/>
          <w:szCs w:val="22"/>
        </w:rPr>
      </w:pPr>
      <w:r w:rsidRPr="00653E12">
        <w:rPr>
          <w:sz w:val="22"/>
          <w:szCs w:val="22"/>
        </w:rPr>
        <w:t>“Acute toxicity” occurs when 50 percent or more mortality is observed for either test species at any effluent concentration (lethal concentration or “LC</w:t>
      </w:r>
      <w:r w:rsidRPr="00653E12">
        <w:rPr>
          <w:sz w:val="22"/>
          <w:szCs w:val="22"/>
          <w:vertAlign w:val="subscript"/>
        </w:rPr>
        <w:t>50</w:t>
      </w:r>
      <w:r w:rsidRPr="00653E12">
        <w:rPr>
          <w:sz w:val="22"/>
          <w:szCs w:val="22"/>
        </w:rPr>
        <w:t>”).</w:t>
      </w:r>
    </w:p>
    <w:p w:rsidR="000742D7" w:rsidRPr="00653E12" w:rsidRDefault="000742D7" w:rsidP="00BB1076">
      <w:pPr>
        <w:pStyle w:val="Notes"/>
        <w:tabs>
          <w:tab w:val="clear" w:pos="720"/>
        </w:tabs>
        <w:jc w:val="both"/>
        <w:rPr>
          <w:sz w:val="22"/>
          <w:szCs w:val="22"/>
        </w:rPr>
      </w:pPr>
    </w:p>
    <w:p w:rsidR="000742D7" w:rsidRPr="00653E12" w:rsidRDefault="000742D7" w:rsidP="00BB1076">
      <w:pPr>
        <w:pStyle w:val="Notes"/>
        <w:numPr>
          <w:ilvl w:val="2"/>
          <w:numId w:val="18"/>
        </w:numPr>
        <w:jc w:val="both"/>
        <w:rPr>
          <w:sz w:val="22"/>
          <w:szCs w:val="22"/>
        </w:rPr>
      </w:pPr>
      <w:r w:rsidRPr="00653E12">
        <w:rPr>
          <w:sz w:val="22"/>
          <w:szCs w:val="22"/>
        </w:rPr>
        <w:t>“Bypass,” means the diversion of waste streams from any portion of a treatment facility.</w:t>
      </w:r>
    </w:p>
    <w:p w:rsidR="000742D7" w:rsidRPr="00653E12" w:rsidRDefault="000742D7" w:rsidP="00BB1076">
      <w:pPr>
        <w:pStyle w:val="Notes"/>
        <w:jc w:val="both"/>
        <w:rPr>
          <w:sz w:val="22"/>
          <w:szCs w:val="22"/>
        </w:rPr>
      </w:pPr>
    </w:p>
    <w:p w:rsidR="000742D7" w:rsidRPr="00653E12" w:rsidRDefault="000742D7" w:rsidP="00BB1076">
      <w:pPr>
        <w:pStyle w:val="Notes"/>
        <w:numPr>
          <w:ilvl w:val="2"/>
          <w:numId w:val="18"/>
        </w:numPr>
        <w:jc w:val="both"/>
        <w:rPr>
          <w:sz w:val="22"/>
          <w:szCs w:val="22"/>
        </w:rPr>
      </w:pPr>
      <w:r w:rsidRPr="00653E12">
        <w:rPr>
          <w:sz w:val="22"/>
          <w:szCs w:val="22"/>
        </w:rPr>
        <w:t>“Composite Samples” shall be flow proportioned.  The composite sample shall, as a minimum, contain at least four (4) samples collected over the compositing period.  Unless otherwise specified, the time between the collection of the first sample and the last sample shall not be less than six (6) hours nor more than 24 hours.  Acceptable methods for preparation of composite samples are as follows:</w:t>
      </w:r>
    </w:p>
    <w:p w:rsidR="000742D7" w:rsidRPr="00653E12" w:rsidRDefault="000742D7" w:rsidP="00BB1076">
      <w:pPr>
        <w:pStyle w:val="Notes"/>
        <w:jc w:val="both"/>
        <w:rPr>
          <w:sz w:val="22"/>
          <w:szCs w:val="22"/>
        </w:rPr>
      </w:pPr>
    </w:p>
    <w:p w:rsidR="000742D7" w:rsidRPr="00653E12" w:rsidRDefault="000742D7" w:rsidP="00BB1076">
      <w:pPr>
        <w:pStyle w:val="Notes"/>
        <w:numPr>
          <w:ilvl w:val="3"/>
          <w:numId w:val="18"/>
        </w:numPr>
        <w:jc w:val="both"/>
        <w:rPr>
          <w:sz w:val="22"/>
          <w:szCs w:val="22"/>
        </w:rPr>
      </w:pPr>
      <w:r w:rsidRPr="00653E12">
        <w:rPr>
          <w:sz w:val="22"/>
          <w:szCs w:val="22"/>
        </w:rPr>
        <w:t>Constant time interval between samples, sample volume proportional to flow rate at time of sampling;</w:t>
      </w:r>
    </w:p>
    <w:p w:rsidR="000742D7" w:rsidRPr="00653E12" w:rsidRDefault="000742D7" w:rsidP="00BB1076">
      <w:pPr>
        <w:pStyle w:val="Notes"/>
        <w:jc w:val="both"/>
        <w:rPr>
          <w:sz w:val="22"/>
          <w:szCs w:val="22"/>
        </w:rPr>
      </w:pPr>
    </w:p>
    <w:p w:rsidR="000742D7" w:rsidRPr="00653E12" w:rsidRDefault="000742D7" w:rsidP="00BB1076">
      <w:pPr>
        <w:pStyle w:val="Notes"/>
        <w:numPr>
          <w:ilvl w:val="3"/>
          <w:numId w:val="18"/>
        </w:numPr>
        <w:jc w:val="both"/>
        <w:rPr>
          <w:sz w:val="22"/>
          <w:szCs w:val="22"/>
        </w:rPr>
      </w:pPr>
      <w:r w:rsidRPr="00653E12">
        <w:rPr>
          <w:sz w:val="22"/>
          <w:szCs w:val="22"/>
        </w:rPr>
        <w:t>Constant time interval between samples, sample volume proportional to total flow (volume) since last sample.  For the first sample, the flow rate at the time the sample was collected may be used;</w:t>
      </w:r>
    </w:p>
    <w:p w:rsidR="000742D7" w:rsidRPr="00653E12" w:rsidRDefault="000742D7" w:rsidP="00BB1076">
      <w:pPr>
        <w:pStyle w:val="Notes"/>
        <w:jc w:val="both"/>
        <w:rPr>
          <w:sz w:val="22"/>
          <w:szCs w:val="22"/>
        </w:rPr>
      </w:pPr>
    </w:p>
    <w:p w:rsidR="000742D7" w:rsidRPr="00653E12" w:rsidRDefault="000742D7" w:rsidP="00BB1076">
      <w:pPr>
        <w:pStyle w:val="Notes"/>
        <w:numPr>
          <w:ilvl w:val="3"/>
          <w:numId w:val="18"/>
        </w:numPr>
        <w:jc w:val="both"/>
        <w:rPr>
          <w:sz w:val="22"/>
          <w:szCs w:val="22"/>
        </w:rPr>
      </w:pPr>
      <w:r w:rsidRPr="00653E12">
        <w:rPr>
          <w:sz w:val="22"/>
          <w:szCs w:val="22"/>
        </w:rPr>
        <w:t>Constant sample volume, time interval between samples proportional to flow (i.e., sample taken every “X” gallons of flow); and,</w:t>
      </w:r>
    </w:p>
    <w:p w:rsidR="000742D7" w:rsidRPr="00653E12" w:rsidRDefault="000742D7" w:rsidP="00BB1076">
      <w:pPr>
        <w:pStyle w:val="Notes"/>
        <w:jc w:val="both"/>
        <w:rPr>
          <w:sz w:val="22"/>
          <w:szCs w:val="22"/>
        </w:rPr>
      </w:pPr>
    </w:p>
    <w:p w:rsidR="000742D7" w:rsidRPr="00653E12" w:rsidRDefault="000742D7" w:rsidP="00BB1076">
      <w:pPr>
        <w:pStyle w:val="Notes"/>
        <w:numPr>
          <w:ilvl w:val="3"/>
          <w:numId w:val="18"/>
        </w:numPr>
        <w:jc w:val="both"/>
        <w:rPr>
          <w:sz w:val="22"/>
          <w:szCs w:val="22"/>
        </w:rPr>
      </w:pPr>
      <w:r w:rsidRPr="00653E12">
        <w:rPr>
          <w:sz w:val="22"/>
          <w:szCs w:val="22"/>
        </w:rPr>
        <w:t>Continuous sample volume, with sample collection rate proportional to flow rate.</w:t>
      </w:r>
    </w:p>
    <w:p w:rsidR="000742D7" w:rsidRPr="00653E12" w:rsidRDefault="000742D7" w:rsidP="00BB1076">
      <w:pPr>
        <w:pStyle w:val="Notes"/>
        <w:tabs>
          <w:tab w:val="clear" w:pos="720"/>
        </w:tabs>
        <w:jc w:val="both"/>
        <w:rPr>
          <w:sz w:val="22"/>
          <w:szCs w:val="22"/>
        </w:rPr>
      </w:pPr>
    </w:p>
    <w:p w:rsidR="000742D7" w:rsidRPr="00653E12" w:rsidRDefault="000742D7" w:rsidP="00BB1076">
      <w:pPr>
        <w:pStyle w:val="Notes"/>
        <w:numPr>
          <w:ilvl w:val="2"/>
          <w:numId w:val="18"/>
        </w:numPr>
        <w:jc w:val="both"/>
        <w:rPr>
          <w:sz w:val="22"/>
          <w:szCs w:val="22"/>
        </w:rPr>
      </w:pPr>
      <w:r w:rsidRPr="00653E12">
        <w:rPr>
          <w:sz w:val="22"/>
          <w:szCs w:val="22"/>
        </w:rPr>
        <w:lastRenderedPageBreak/>
        <w:t xml:space="preserve">“CWA,” means </w:t>
      </w:r>
      <w:r w:rsidRPr="00653E12">
        <w:rPr>
          <w:i/>
          <w:iCs/>
          <w:sz w:val="22"/>
          <w:szCs w:val="22"/>
        </w:rPr>
        <w:t>The Federal Water Pollution Control Act</w:t>
      </w:r>
      <w:r w:rsidRPr="00653E12">
        <w:rPr>
          <w:sz w:val="22"/>
          <w:szCs w:val="22"/>
        </w:rPr>
        <w:t xml:space="preserve">, as amended, by </w:t>
      </w:r>
      <w:r w:rsidRPr="00653E12">
        <w:rPr>
          <w:i/>
          <w:iCs/>
          <w:sz w:val="22"/>
          <w:szCs w:val="22"/>
        </w:rPr>
        <w:t>The Clean Water Act of 1987</w:t>
      </w:r>
      <w:r w:rsidRPr="00653E12">
        <w:rPr>
          <w:sz w:val="22"/>
          <w:szCs w:val="22"/>
        </w:rPr>
        <w:t>.</w:t>
      </w:r>
    </w:p>
    <w:p w:rsidR="000742D7" w:rsidRPr="00653E12" w:rsidRDefault="000742D7" w:rsidP="00BB1076">
      <w:pPr>
        <w:pStyle w:val="Notes"/>
        <w:tabs>
          <w:tab w:val="clear" w:pos="720"/>
        </w:tabs>
        <w:jc w:val="both"/>
        <w:rPr>
          <w:sz w:val="22"/>
          <w:szCs w:val="22"/>
        </w:rPr>
      </w:pPr>
    </w:p>
    <w:p w:rsidR="000742D7" w:rsidRPr="00653E12" w:rsidRDefault="000742D7" w:rsidP="00BB1076">
      <w:pPr>
        <w:pStyle w:val="Notes"/>
        <w:numPr>
          <w:ilvl w:val="2"/>
          <w:numId w:val="18"/>
        </w:numPr>
        <w:jc w:val="both"/>
        <w:rPr>
          <w:sz w:val="22"/>
          <w:szCs w:val="22"/>
        </w:rPr>
      </w:pPr>
      <w:r w:rsidRPr="00653E12">
        <w:rPr>
          <w:sz w:val="22"/>
          <w:szCs w:val="22"/>
        </w:rPr>
        <w:t>“Daily Maximum” (Daily Max.) is the maximum value allowable in any single sample or instantaneous measurement.</w:t>
      </w:r>
    </w:p>
    <w:p w:rsidR="000742D7" w:rsidRPr="00653E12" w:rsidRDefault="000742D7" w:rsidP="00BB1076">
      <w:pPr>
        <w:pStyle w:val="Notes"/>
        <w:tabs>
          <w:tab w:val="clear" w:pos="720"/>
        </w:tabs>
        <w:jc w:val="both"/>
        <w:rPr>
          <w:sz w:val="22"/>
          <w:szCs w:val="22"/>
        </w:rPr>
      </w:pPr>
    </w:p>
    <w:p w:rsidR="000742D7" w:rsidRPr="00653E12" w:rsidRDefault="000742D7" w:rsidP="00BB1076">
      <w:pPr>
        <w:pStyle w:val="Notes"/>
        <w:numPr>
          <w:ilvl w:val="2"/>
          <w:numId w:val="18"/>
        </w:numPr>
        <w:jc w:val="both"/>
        <w:rPr>
          <w:sz w:val="22"/>
          <w:szCs w:val="22"/>
        </w:rPr>
      </w:pPr>
      <w:r w:rsidRPr="00653E12">
        <w:rPr>
          <w:sz w:val="22"/>
          <w:szCs w:val="22"/>
        </w:rPr>
        <w:t>“EPA,” means the United States Environmental Protection Agency.</w:t>
      </w:r>
    </w:p>
    <w:p w:rsidR="000742D7" w:rsidRPr="00653E12" w:rsidRDefault="000742D7" w:rsidP="00BB1076">
      <w:pPr>
        <w:pStyle w:val="Notes"/>
        <w:tabs>
          <w:tab w:val="clear" w:pos="720"/>
        </w:tabs>
        <w:jc w:val="both"/>
        <w:rPr>
          <w:sz w:val="22"/>
          <w:szCs w:val="22"/>
        </w:rPr>
      </w:pPr>
    </w:p>
    <w:p w:rsidR="000742D7" w:rsidRPr="00653E12" w:rsidRDefault="000742D7" w:rsidP="00BB1076">
      <w:pPr>
        <w:pStyle w:val="Notes"/>
        <w:numPr>
          <w:ilvl w:val="2"/>
          <w:numId w:val="18"/>
        </w:numPr>
        <w:jc w:val="both"/>
        <w:rPr>
          <w:sz w:val="22"/>
          <w:szCs w:val="22"/>
        </w:rPr>
      </w:pPr>
      <w:r w:rsidRPr="00653E12">
        <w:rPr>
          <w:sz w:val="22"/>
          <w:szCs w:val="22"/>
        </w:rPr>
        <w:t xml:space="preserve">“Director,” means Director of the </w:t>
      </w:r>
      <w:r w:rsidR="006D386D" w:rsidRPr="00653E12">
        <w:rPr>
          <w:sz w:val="22"/>
          <w:szCs w:val="22"/>
        </w:rPr>
        <w:t>Division of Water Quality</w:t>
      </w:r>
      <w:r w:rsidRPr="00653E12">
        <w:rPr>
          <w:sz w:val="22"/>
          <w:szCs w:val="22"/>
        </w:rPr>
        <w:t>.</w:t>
      </w:r>
    </w:p>
    <w:p w:rsidR="000742D7" w:rsidRPr="00653E12" w:rsidRDefault="000742D7" w:rsidP="00BB1076">
      <w:pPr>
        <w:pStyle w:val="Notes"/>
        <w:jc w:val="both"/>
        <w:rPr>
          <w:sz w:val="22"/>
          <w:szCs w:val="22"/>
        </w:rPr>
      </w:pPr>
    </w:p>
    <w:p w:rsidR="000742D7" w:rsidRPr="00653E12" w:rsidRDefault="000742D7" w:rsidP="00BB1076">
      <w:pPr>
        <w:pStyle w:val="Notes"/>
        <w:numPr>
          <w:ilvl w:val="2"/>
          <w:numId w:val="18"/>
        </w:numPr>
        <w:jc w:val="both"/>
        <w:rPr>
          <w:sz w:val="22"/>
          <w:szCs w:val="22"/>
        </w:rPr>
      </w:pPr>
      <w:r w:rsidRPr="00653E12">
        <w:rPr>
          <w:sz w:val="22"/>
          <w:szCs w:val="22"/>
        </w:rPr>
        <w:t>A “grab” sample, for monitoring requirements, is defined as a single “dip and take” sample collected at a representative point in the discharge stream.</w:t>
      </w:r>
    </w:p>
    <w:p w:rsidR="000742D7" w:rsidRPr="00653E12" w:rsidRDefault="000742D7" w:rsidP="00BB1076">
      <w:pPr>
        <w:pStyle w:val="Notes"/>
        <w:jc w:val="both"/>
        <w:rPr>
          <w:sz w:val="22"/>
          <w:szCs w:val="22"/>
        </w:rPr>
      </w:pPr>
    </w:p>
    <w:p w:rsidR="000742D7" w:rsidRPr="00653E12" w:rsidRDefault="000742D7" w:rsidP="00BB1076">
      <w:pPr>
        <w:pStyle w:val="Notes"/>
        <w:numPr>
          <w:ilvl w:val="2"/>
          <w:numId w:val="18"/>
        </w:numPr>
        <w:jc w:val="both"/>
        <w:rPr>
          <w:sz w:val="22"/>
          <w:szCs w:val="22"/>
        </w:rPr>
      </w:pPr>
      <w:r w:rsidRPr="00653E12">
        <w:rPr>
          <w:sz w:val="22"/>
          <w:szCs w:val="22"/>
        </w:rPr>
        <w:t>An “instantaneous” measurement, for monitoring requirements, is defined as a single reading, observation, or measurement.</w:t>
      </w:r>
    </w:p>
    <w:p w:rsidR="000742D7" w:rsidRPr="00653E12" w:rsidRDefault="000742D7" w:rsidP="00BB1076">
      <w:pPr>
        <w:pStyle w:val="Notes"/>
        <w:jc w:val="both"/>
        <w:rPr>
          <w:sz w:val="22"/>
          <w:szCs w:val="22"/>
        </w:rPr>
      </w:pPr>
    </w:p>
    <w:p w:rsidR="000742D7" w:rsidRPr="00653E12" w:rsidRDefault="000742D7" w:rsidP="00BB1076">
      <w:pPr>
        <w:pStyle w:val="Notes"/>
        <w:numPr>
          <w:ilvl w:val="2"/>
          <w:numId w:val="18"/>
        </w:numPr>
        <w:jc w:val="both"/>
        <w:rPr>
          <w:sz w:val="22"/>
          <w:szCs w:val="22"/>
        </w:rPr>
      </w:pPr>
      <w:r w:rsidRPr="00653E12">
        <w:rPr>
          <w:sz w:val="22"/>
          <w:szCs w:val="22"/>
        </w:rPr>
        <w:t>“Severe Property Damage,” means substantial physical damage to property, damage to the treatment facilities which causes them to become inoperable, or substantial and permanent loss of natural resources which can reasonably be expected to occur in the absence of a bypass.  Severe property damage does not mean economic loss caused by delays in production.</w:t>
      </w:r>
    </w:p>
    <w:p w:rsidR="000742D7" w:rsidRPr="00653E12" w:rsidRDefault="000742D7" w:rsidP="00BB1076">
      <w:pPr>
        <w:pStyle w:val="Notes"/>
        <w:tabs>
          <w:tab w:val="clear" w:pos="720"/>
        </w:tabs>
        <w:jc w:val="both"/>
        <w:rPr>
          <w:sz w:val="22"/>
          <w:szCs w:val="22"/>
        </w:rPr>
      </w:pPr>
    </w:p>
    <w:p w:rsidR="000742D7" w:rsidRPr="00CB08F3" w:rsidRDefault="000742D7" w:rsidP="00BB1076">
      <w:pPr>
        <w:pStyle w:val="Notes"/>
        <w:numPr>
          <w:ilvl w:val="2"/>
          <w:numId w:val="18"/>
        </w:numPr>
        <w:jc w:val="both"/>
        <w:rPr>
          <w:sz w:val="22"/>
          <w:szCs w:val="22"/>
        </w:rPr>
      </w:pPr>
      <w:r w:rsidRPr="00653E12">
        <w:rPr>
          <w:sz w:val="22"/>
          <w:szCs w:val="22"/>
        </w:rPr>
        <w:t xml:space="preserve">“Upset,” means an exceptional incident in which there is unintentional and temporary noncompliance with technology-based permit effluent limitations because of factors beyond the reasonable control of the permittee.  An upset does not include noncompliance to the extent caused by operational error, improperly designed treatment facilities, inadequate treatment facilities, lack of preventative maintenance, or careless or </w:t>
      </w:r>
      <w:r w:rsidRPr="00CB08F3">
        <w:rPr>
          <w:sz w:val="22"/>
          <w:szCs w:val="22"/>
        </w:rPr>
        <w:t>improper operation.</w:t>
      </w:r>
    </w:p>
    <w:p w:rsidR="000742D7" w:rsidRPr="00CB08F3" w:rsidRDefault="000742D7" w:rsidP="00BB1076">
      <w:pPr>
        <w:pStyle w:val="Notes"/>
        <w:tabs>
          <w:tab w:val="clear" w:pos="720"/>
        </w:tabs>
        <w:jc w:val="both"/>
        <w:rPr>
          <w:sz w:val="22"/>
          <w:szCs w:val="22"/>
        </w:rPr>
      </w:pPr>
    </w:p>
    <w:p w:rsidR="000742D7" w:rsidRPr="00653E12" w:rsidRDefault="000742D7" w:rsidP="00BB1076">
      <w:pPr>
        <w:pStyle w:val="Notes"/>
        <w:numPr>
          <w:ilvl w:val="1"/>
          <w:numId w:val="18"/>
        </w:numPr>
        <w:jc w:val="both"/>
        <w:rPr>
          <w:color w:val="FF0000"/>
          <w:sz w:val="22"/>
          <w:szCs w:val="22"/>
        </w:rPr>
      </w:pPr>
      <w:r w:rsidRPr="00CB08F3">
        <w:rPr>
          <w:sz w:val="22"/>
          <w:szCs w:val="22"/>
          <w:u w:val="single"/>
        </w:rPr>
        <w:t>Biosolids</w:t>
      </w:r>
      <w:r w:rsidRPr="00653E12">
        <w:rPr>
          <w:color w:val="FF0000"/>
          <w:sz w:val="22"/>
          <w:szCs w:val="22"/>
          <w:u w:val="single"/>
        </w:rPr>
        <w:fldChar w:fldCharType="begin"/>
      </w:r>
      <w:r w:rsidRPr="00653E12">
        <w:rPr>
          <w:sz w:val="22"/>
          <w:szCs w:val="22"/>
        </w:rPr>
        <w:instrText xml:space="preserve"> TC "</w:instrText>
      </w:r>
      <w:bookmarkStart w:id="253" w:name="_Toc189359820"/>
      <w:bookmarkStart w:id="254" w:name="_Toc189360391"/>
      <w:bookmarkStart w:id="255" w:name="_Toc189360533"/>
      <w:bookmarkStart w:id="256" w:name="_Toc535497189"/>
      <w:r w:rsidRPr="00653E12">
        <w:rPr>
          <w:sz w:val="22"/>
          <w:szCs w:val="22"/>
        </w:rPr>
        <w:instrText xml:space="preserve">B.  </w:instrText>
      </w:r>
      <w:r w:rsidRPr="00653E12">
        <w:rPr>
          <w:color w:val="FF0000"/>
          <w:sz w:val="22"/>
          <w:szCs w:val="22"/>
          <w:u w:val="single"/>
        </w:rPr>
        <w:instrText>Biosolids</w:instrText>
      </w:r>
      <w:bookmarkEnd w:id="253"/>
      <w:bookmarkEnd w:id="254"/>
      <w:bookmarkEnd w:id="255"/>
      <w:bookmarkEnd w:id="256"/>
      <w:r w:rsidRPr="00653E12">
        <w:rPr>
          <w:sz w:val="22"/>
          <w:szCs w:val="22"/>
        </w:rPr>
        <w:instrText xml:space="preserve">" \f C \l "2" </w:instrText>
      </w:r>
      <w:r w:rsidRPr="00653E12">
        <w:rPr>
          <w:color w:val="FF0000"/>
          <w:sz w:val="22"/>
          <w:szCs w:val="22"/>
          <w:u w:val="single"/>
        </w:rPr>
        <w:fldChar w:fldCharType="end"/>
      </w:r>
    </w:p>
    <w:p w:rsidR="000742D7" w:rsidRPr="00653E12" w:rsidRDefault="000742D7" w:rsidP="00BB1076">
      <w:pPr>
        <w:pStyle w:val="Notes"/>
        <w:jc w:val="both"/>
        <w:rPr>
          <w:color w:val="FF0000"/>
          <w:sz w:val="22"/>
          <w:szCs w:val="22"/>
        </w:rPr>
      </w:pPr>
    </w:p>
    <w:p w:rsidR="000742D7" w:rsidRPr="00653E12" w:rsidRDefault="000742D7" w:rsidP="00BB1076">
      <w:pPr>
        <w:pStyle w:val="Notes"/>
        <w:numPr>
          <w:ilvl w:val="2"/>
          <w:numId w:val="18"/>
        </w:numPr>
        <w:jc w:val="both"/>
        <w:rPr>
          <w:sz w:val="22"/>
          <w:szCs w:val="22"/>
        </w:rPr>
      </w:pPr>
      <w:r w:rsidRPr="00653E12">
        <w:rPr>
          <w:sz w:val="22"/>
          <w:szCs w:val="22"/>
        </w:rPr>
        <w:t>“Biosolids,” means any material or material derived from sewage solids that have been biologically treated.</w:t>
      </w:r>
    </w:p>
    <w:p w:rsidR="000742D7" w:rsidRPr="00653E12" w:rsidRDefault="000742D7" w:rsidP="00BB1076">
      <w:pPr>
        <w:pStyle w:val="Notes"/>
        <w:jc w:val="both"/>
        <w:rPr>
          <w:sz w:val="22"/>
          <w:szCs w:val="22"/>
        </w:rPr>
      </w:pPr>
    </w:p>
    <w:p w:rsidR="000742D7" w:rsidRPr="00653E12" w:rsidRDefault="000742D7" w:rsidP="00BB1076">
      <w:pPr>
        <w:pStyle w:val="Notes"/>
        <w:numPr>
          <w:ilvl w:val="2"/>
          <w:numId w:val="18"/>
        </w:numPr>
        <w:jc w:val="both"/>
        <w:rPr>
          <w:sz w:val="22"/>
          <w:szCs w:val="22"/>
        </w:rPr>
      </w:pPr>
      <w:r w:rsidRPr="00653E12">
        <w:rPr>
          <w:sz w:val="22"/>
          <w:szCs w:val="22"/>
        </w:rPr>
        <w:t>“Dry Weight-Basis,” means 100 percent solids (i.e. zero percent moisture).</w:t>
      </w:r>
    </w:p>
    <w:p w:rsidR="000742D7" w:rsidRPr="00653E12" w:rsidRDefault="000742D7" w:rsidP="00BB1076">
      <w:pPr>
        <w:pStyle w:val="Notes"/>
        <w:jc w:val="both"/>
        <w:rPr>
          <w:sz w:val="22"/>
          <w:szCs w:val="22"/>
        </w:rPr>
      </w:pPr>
    </w:p>
    <w:p w:rsidR="000742D7" w:rsidRPr="00653E12" w:rsidRDefault="000742D7" w:rsidP="00BB1076">
      <w:pPr>
        <w:pStyle w:val="Notes"/>
        <w:numPr>
          <w:ilvl w:val="2"/>
          <w:numId w:val="18"/>
        </w:numPr>
        <w:jc w:val="both"/>
        <w:rPr>
          <w:sz w:val="22"/>
          <w:szCs w:val="22"/>
        </w:rPr>
      </w:pPr>
      <w:r w:rsidRPr="00653E12">
        <w:rPr>
          <w:sz w:val="22"/>
          <w:szCs w:val="22"/>
        </w:rPr>
        <w:t>“Land Application” is the spraying or spreading of biosolids onto the land surface; the injection of biosolids below the land surface; or the incorporation of biosolids into the land so that the biosolids can either condition the soil or fertilize crops or vegetation grown in the soil.  Land application includes distribution and marketing (i.e. the selling or giving away of the biosolids).</w:t>
      </w:r>
    </w:p>
    <w:p w:rsidR="000742D7" w:rsidRPr="00653E12" w:rsidRDefault="000742D7" w:rsidP="00BB1076">
      <w:pPr>
        <w:pStyle w:val="Notes"/>
        <w:jc w:val="both"/>
        <w:rPr>
          <w:sz w:val="22"/>
          <w:szCs w:val="22"/>
        </w:rPr>
      </w:pPr>
    </w:p>
    <w:p w:rsidR="000742D7" w:rsidRPr="00653E12" w:rsidRDefault="000742D7" w:rsidP="00BB1076">
      <w:pPr>
        <w:pStyle w:val="Notes"/>
        <w:numPr>
          <w:ilvl w:val="2"/>
          <w:numId w:val="18"/>
        </w:numPr>
        <w:jc w:val="both"/>
        <w:rPr>
          <w:sz w:val="22"/>
          <w:szCs w:val="22"/>
        </w:rPr>
      </w:pPr>
      <w:r w:rsidRPr="00653E12">
        <w:rPr>
          <w:sz w:val="22"/>
          <w:szCs w:val="22"/>
        </w:rPr>
        <w:t>“Pathogen,” means an organism that is capable of producing an infection or disease in a susceptible host.</w:t>
      </w:r>
    </w:p>
    <w:p w:rsidR="000742D7" w:rsidRPr="00653E12" w:rsidRDefault="000742D7" w:rsidP="00BB1076">
      <w:pPr>
        <w:pStyle w:val="Notes"/>
        <w:jc w:val="both"/>
        <w:rPr>
          <w:sz w:val="22"/>
          <w:szCs w:val="22"/>
        </w:rPr>
      </w:pPr>
    </w:p>
    <w:p w:rsidR="000742D7" w:rsidRPr="00653E12" w:rsidRDefault="000742D7" w:rsidP="00BB1076">
      <w:pPr>
        <w:pStyle w:val="Notes"/>
        <w:numPr>
          <w:ilvl w:val="2"/>
          <w:numId w:val="18"/>
        </w:numPr>
        <w:jc w:val="both"/>
        <w:rPr>
          <w:sz w:val="22"/>
          <w:szCs w:val="22"/>
        </w:rPr>
      </w:pPr>
      <w:r w:rsidRPr="00653E12">
        <w:rPr>
          <w:sz w:val="22"/>
          <w:szCs w:val="22"/>
        </w:rPr>
        <w:t xml:space="preserve">“Pollutant” for the purposes of this permit is an organic substance, an inorganic substance, a combination of organic and inorganic substances, or pathogenic organisms that after discharge and upon exposure, ingestion, inhalation, or assimilation into an organism either directly from the environment or indirectly by ingestion through the </w:t>
      </w:r>
      <w:r w:rsidRPr="00653E12">
        <w:rPr>
          <w:sz w:val="22"/>
          <w:szCs w:val="22"/>
        </w:rPr>
        <w:lastRenderedPageBreak/>
        <w:t>food-chain, could on the basis of information available to the Administrator of EPA, cause death, disease, behavioral abnormalities, cancer, genetic mutations, physiological malfunctions (including malfunction in reproduction), or physical deformations in either organisms or offspring of the organisms.</w:t>
      </w:r>
    </w:p>
    <w:p w:rsidR="000742D7" w:rsidRPr="00653E12" w:rsidRDefault="000742D7" w:rsidP="00BB1076">
      <w:pPr>
        <w:pStyle w:val="Notes"/>
        <w:jc w:val="both"/>
        <w:rPr>
          <w:sz w:val="22"/>
          <w:szCs w:val="22"/>
        </w:rPr>
      </w:pPr>
    </w:p>
    <w:p w:rsidR="000742D7" w:rsidRPr="00653E12" w:rsidRDefault="000742D7" w:rsidP="00BB1076">
      <w:pPr>
        <w:pStyle w:val="Notes"/>
        <w:numPr>
          <w:ilvl w:val="2"/>
          <w:numId w:val="18"/>
        </w:numPr>
        <w:jc w:val="both"/>
        <w:rPr>
          <w:sz w:val="22"/>
          <w:szCs w:val="22"/>
        </w:rPr>
      </w:pPr>
      <w:r w:rsidRPr="00653E12">
        <w:rPr>
          <w:sz w:val="22"/>
          <w:szCs w:val="22"/>
        </w:rPr>
        <w:t>“Runoff” is rainwater, leachate, or other liquid that drains over any part of a land surface and runs off the land surface.</w:t>
      </w:r>
    </w:p>
    <w:p w:rsidR="000742D7" w:rsidRPr="00653E12" w:rsidRDefault="000742D7" w:rsidP="00BB1076">
      <w:pPr>
        <w:pStyle w:val="Notes"/>
        <w:jc w:val="both"/>
        <w:rPr>
          <w:sz w:val="22"/>
          <w:szCs w:val="22"/>
        </w:rPr>
      </w:pPr>
    </w:p>
    <w:p w:rsidR="000742D7" w:rsidRPr="00653E12" w:rsidRDefault="000742D7" w:rsidP="00BB1076">
      <w:pPr>
        <w:pStyle w:val="Notes"/>
        <w:numPr>
          <w:ilvl w:val="2"/>
          <w:numId w:val="18"/>
        </w:numPr>
        <w:jc w:val="both"/>
        <w:rPr>
          <w:sz w:val="22"/>
          <w:szCs w:val="22"/>
        </w:rPr>
      </w:pPr>
      <w:r w:rsidRPr="00653E12">
        <w:rPr>
          <w:sz w:val="22"/>
          <w:szCs w:val="22"/>
        </w:rPr>
        <w:t>“Similar Container” is either an open or closed receptacle.  This includes, but is not limited to, a bucket, a box, a carton, and a vehicle or trailer with a load capacity of one metric ton or less.</w:t>
      </w:r>
    </w:p>
    <w:p w:rsidR="000742D7" w:rsidRPr="00653E12" w:rsidRDefault="000742D7" w:rsidP="00BB1076">
      <w:pPr>
        <w:pStyle w:val="Notes"/>
        <w:jc w:val="both"/>
        <w:rPr>
          <w:sz w:val="22"/>
          <w:szCs w:val="22"/>
        </w:rPr>
      </w:pPr>
    </w:p>
    <w:p w:rsidR="000742D7" w:rsidRPr="00653E12" w:rsidRDefault="000742D7" w:rsidP="00BB1076">
      <w:pPr>
        <w:pStyle w:val="Notes"/>
        <w:numPr>
          <w:ilvl w:val="2"/>
          <w:numId w:val="18"/>
        </w:numPr>
        <w:jc w:val="both"/>
        <w:rPr>
          <w:sz w:val="22"/>
          <w:szCs w:val="22"/>
        </w:rPr>
      </w:pPr>
      <w:r w:rsidRPr="00653E12">
        <w:rPr>
          <w:sz w:val="22"/>
          <w:szCs w:val="22"/>
        </w:rPr>
        <w:t>“Total Solids” are the materials in the biosolids that remain as a residue if the biosolids are dried at 103</w:t>
      </w:r>
      <w:r w:rsidRPr="00653E12">
        <w:rPr>
          <w:sz w:val="22"/>
          <w:szCs w:val="22"/>
          <w:vertAlign w:val="superscript"/>
        </w:rPr>
        <w:t>o</w:t>
      </w:r>
      <w:r w:rsidRPr="00653E12">
        <w:rPr>
          <w:sz w:val="22"/>
          <w:szCs w:val="22"/>
        </w:rPr>
        <w:t xml:space="preserve"> or 105</w:t>
      </w:r>
      <w:r w:rsidRPr="00653E12">
        <w:rPr>
          <w:sz w:val="22"/>
          <w:szCs w:val="22"/>
          <w:vertAlign w:val="superscript"/>
        </w:rPr>
        <w:t>o</w:t>
      </w:r>
      <w:r w:rsidRPr="00653E12">
        <w:rPr>
          <w:sz w:val="22"/>
          <w:szCs w:val="22"/>
        </w:rPr>
        <w:t xml:space="preserve"> Celsius.</w:t>
      </w:r>
    </w:p>
    <w:p w:rsidR="000742D7" w:rsidRPr="00653E12" w:rsidRDefault="000742D7" w:rsidP="00BB1076">
      <w:pPr>
        <w:pStyle w:val="Notes"/>
        <w:jc w:val="both"/>
        <w:rPr>
          <w:sz w:val="22"/>
          <w:szCs w:val="22"/>
        </w:rPr>
      </w:pPr>
    </w:p>
    <w:p w:rsidR="000742D7" w:rsidRPr="00653E12" w:rsidRDefault="000742D7" w:rsidP="00BB1076">
      <w:pPr>
        <w:pStyle w:val="Notes"/>
        <w:numPr>
          <w:ilvl w:val="2"/>
          <w:numId w:val="18"/>
        </w:numPr>
        <w:jc w:val="both"/>
        <w:rPr>
          <w:sz w:val="22"/>
          <w:szCs w:val="22"/>
        </w:rPr>
      </w:pPr>
      <w:r w:rsidRPr="00653E12">
        <w:rPr>
          <w:sz w:val="22"/>
          <w:szCs w:val="22"/>
        </w:rPr>
        <w:t>“Treatment Works” are either Federally owned, publicly owned, or privately owned devices or systems used to treat (including recycling and reclamation) either domestic sewage or a combination of domestic sewage and industrial waste or liquid manure.</w:t>
      </w:r>
    </w:p>
    <w:p w:rsidR="000742D7" w:rsidRPr="00653E12" w:rsidRDefault="000742D7" w:rsidP="00BB1076">
      <w:pPr>
        <w:pStyle w:val="Notes"/>
        <w:jc w:val="both"/>
        <w:rPr>
          <w:sz w:val="22"/>
          <w:szCs w:val="22"/>
        </w:rPr>
      </w:pPr>
    </w:p>
    <w:p w:rsidR="000742D7" w:rsidRPr="00653E12" w:rsidRDefault="000742D7" w:rsidP="00BB1076">
      <w:pPr>
        <w:pStyle w:val="Notes"/>
        <w:numPr>
          <w:ilvl w:val="2"/>
          <w:numId w:val="18"/>
        </w:numPr>
        <w:jc w:val="both"/>
        <w:rPr>
          <w:sz w:val="22"/>
          <w:szCs w:val="22"/>
        </w:rPr>
      </w:pPr>
      <w:r w:rsidRPr="00653E12">
        <w:rPr>
          <w:sz w:val="22"/>
          <w:szCs w:val="22"/>
        </w:rPr>
        <w:t xml:space="preserve">“Vector Attraction” is the characteristic of biosolids that attracts rodents, flies </w:t>
      </w:r>
      <w:r w:rsidR="00180F4E" w:rsidRPr="00653E12">
        <w:rPr>
          <w:sz w:val="22"/>
          <w:szCs w:val="22"/>
        </w:rPr>
        <w:t>mosquitos</w:t>
      </w:r>
      <w:r w:rsidRPr="00653E12">
        <w:rPr>
          <w:sz w:val="22"/>
          <w:szCs w:val="22"/>
        </w:rPr>
        <w:t xml:space="preserve"> or other organisms capable of transporting infectious agents.</w:t>
      </w:r>
    </w:p>
    <w:p w:rsidR="000742D7" w:rsidRPr="00653E12" w:rsidRDefault="000742D7" w:rsidP="00BB1076">
      <w:pPr>
        <w:pStyle w:val="Notes"/>
        <w:jc w:val="both"/>
        <w:rPr>
          <w:sz w:val="22"/>
          <w:szCs w:val="22"/>
        </w:rPr>
      </w:pPr>
    </w:p>
    <w:p w:rsidR="000742D7" w:rsidRPr="00653E12" w:rsidRDefault="000742D7" w:rsidP="00BB1076">
      <w:pPr>
        <w:pStyle w:val="Notes"/>
        <w:numPr>
          <w:ilvl w:val="2"/>
          <w:numId w:val="18"/>
        </w:numPr>
        <w:jc w:val="both"/>
        <w:rPr>
          <w:sz w:val="22"/>
          <w:szCs w:val="22"/>
        </w:rPr>
      </w:pPr>
      <w:r w:rsidRPr="00653E12">
        <w:rPr>
          <w:sz w:val="22"/>
          <w:szCs w:val="22"/>
        </w:rPr>
        <w:t>“Animals” for the purpose of this permit are domestic livestock.</w:t>
      </w:r>
    </w:p>
    <w:p w:rsidR="000742D7" w:rsidRPr="00653E12" w:rsidRDefault="000742D7" w:rsidP="00BB1076">
      <w:pPr>
        <w:pStyle w:val="Notes"/>
        <w:jc w:val="both"/>
        <w:rPr>
          <w:sz w:val="22"/>
          <w:szCs w:val="22"/>
        </w:rPr>
      </w:pPr>
    </w:p>
    <w:p w:rsidR="000742D7" w:rsidRPr="00653E12" w:rsidRDefault="000742D7" w:rsidP="00BB1076">
      <w:pPr>
        <w:pStyle w:val="Notes"/>
        <w:numPr>
          <w:ilvl w:val="2"/>
          <w:numId w:val="18"/>
        </w:numPr>
        <w:jc w:val="both"/>
        <w:rPr>
          <w:sz w:val="22"/>
          <w:szCs w:val="22"/>
        </w:rPr>
      </w:pPr>
      <w:r w:rsidRPr="00653E12">
        <w:rPr>
          <w:sz w:val="22"/>
          <w:szCs w:val="22"/>
        </w:rPr>
        <w:t>“Annual Whole Sludge Application Rate” is the amount of sewage sludge (dry-weight basis) that can be applied to a unit area of land during a cropping cycle.</w:t>
      </w:r>
    </w:p>
    <w:p w:rsidR="000742D7" w:rsidRPr="00653E12" w:rsidRDefault="000742D7" w:rsidP="00BB1076">
      <w:pPr>
        <w:pStyle w:val="Notes"/>
        <w:jc w:val="both"/>
        <w:rPr>
          <w:sz w:val="22"/>
          <w:szCs w:val="22"/>
        </w:rPr>
      </w:pPr>
    </w:p>
    <w:p w:rsidR="000742D7" w:rsidRPr="00653E12" w:rsidRDefault="000742D7" w:rsidP="00BB1076">
      <w:pPr>
        <w:pStyle w:val="Notes"/>
        <w:numPr>
          <w:ilvl w:val="2"/>
          <w:numId w:val="18"/>
        </w:numPr>
        <w:jc w:val="both"/>
        <w:rPr>
          <w:sz w:val="22"/>
          <w:szCs w:val="22"/>
        </w:rPr>
      </w:pPr>
      <w:r w:rsidRPr="00653E12">
        <w:rPr>
          <w:sz w:val="22"/>
          <w:szCs w:val="22"/>
        </w:rPr>
        <w:t xml:space="preserve">“Agronomic Rate is the whole sludge application rate (dry-weight basis) designed to: (1) provide the amount of nitrogen needed by the crop or vegetation grown on the land; and (2) minimize the amount of nitrogen in the sewage sludge that passes below the root zone of the crop or vegetation grown on the land to the ground water. </w:t>
      </w:r>
    </w:p>
    <w:p w:rsidR="000742D7" w:rsidRPr="00653E12" w:rsidRDefault="000742D7" w:rsidP="00BB1076">
      <w:pPr>
        <w:pStyle w:val="Notes"/>
        <w:jc w:val="both"/>
        <w:rPr>
          <w:sz w:val="22"/>
          <w:szCs w:val="22"/>
        </w:rPr>
      </w:pPr>
    </w:p>
    <w:p w:rsidR="000742D7" w:rsidRPr="00653E12" w:rsidRDefault="000742D7" w:rsidP="00BB1076">
      <w:pPr>
        <w:pStyle w:val="Notes"/>
        <w:numPr>
          <w:ilvl w:val="2"/>
          <w:numId w:val="18"/>
        </w:numPr>
        <w:jc w:val="both"/>
        <w:rPr>
          <w:sz w:val="22"/>
          <w:szCs w:val="22"/>
        </w:rPr>
      </w:pPr>
      <w:r w:rsidRPr="00653E12">
        <w:rPr>
          <w:sz w:val="22"/>
          <w:szCs w:val="22"/>
        </w:rPr>
        <w:t>“Annual Pollutant Loading Rate” is the maximum amount of a pollutant (dry-weight basis) that can be applied to a unit area of land during a 365-day period.</w:t>
      </w:r>
    </w:p>
    <w:p w:rsidR="000742D7" w:rsidRPr="00653E12" w:rsidRDefault="000742D7" w:rsidP="00BB1076">
      <w:pPr>
        <w:pStyle w:val="Notes"/>
        <w:jc w:val="both"/>
        <w:rPr>
          <w:sz w:val="22"/>
          <w:szCs w:val="22"/>
        </w:rPr>
      </w:pPr>
    </w:p>
    <w:p w:rsidR="000742D7" w:rsidRPr="00653E12" w:rsidRDefault="000742D7" w:rsidP="00BB1076">
      <w:pPr>
        <w:pStyle w:val="Notes"/>
        <w:numPr>
          <w:ilvl w:val="2"/>
          <w:numId w:val="18"/>
        </w:numPr>
        <w:jc w:val="both"/>
        <w:rPr>
          <w:sz w:val="22"/>
          <w:szCs w:val="22"/>
        </w:rPr>
      </w:pPr>
      <w:r w:rsidRPr="00653E12">
        <w:rPr>
          <w:sz w:val="22"/>
          <w:szCs w:val="22"/>
        </w:rPr>
        <w:t>“Application Site or Land Application Site” means all contiguous areas of a users’ property intended for sludge application.</w:t>
      </w:r>
    </w:p>
    <w:p w:rsidR="000742D7" w:rsidRPr="00653E12" w:rsidRDefault="000742D7" w:rsidP="00BB1076">
      <w:pPr>
        <w:pStyle w:val="Notes"/>
        <w:jc w:val="both"/>
        <w:rPr>
          <w:sz w:val="22"/>
          <w:szCs w:val="22"/>
        </w:rPr>
      </w:pPr>
    </w:p>
    <w:p w:rsidR="000742D7" w:rsidRPr="00653E12" w:rsidRDefault="000742D7" w:rsidP="00BB1076">
      <w:pPr>
        <w:pStyle w:val="Notes"/>
        <w:numPr>
          <w:ilvl w:val="2"/>
          <w:numId w:val="18"/>
        </w:numPr>
        <w:jc w:val="both"/>
        <w:rPr>
          <w:sz w:val="22"/>
          <w:szCs w:val="22"/>
        </w:rPr>
      </w:pPr>
      <w:r w:rsidRPr="00653E12">
        <w:rPr>
          <w:sz w:val="22"/>
          <w:szCs w:val="22"/>
        </w:rPr>
        <w:t>“Cumulative Pollutant Loading Rate” is the maximum amount of an inorganic pollutant (dry-weight basis) that can be applied to a unit area of land.</w:t>
      </w:r>
    </w:p>
    <w:p w:rsidR="000742D7" w:rsidRPr="00653E12" w:rsidRDefault="000742D7" w:rsidP="00BB1076">
      <w:pPr>
        <w:pStyle w:val="Notes"/>
        <w:jc w:val="both"/>
        <w:rPr>
          <w:sz w:val="22"/>
          <w:szCs w:val="22"/>
        </w:rPr>
      </w:pPr>
    </w:p>
    <w:p w:rsidR="000742D7" w:rsidRPr="00653E12" w:rsidRDefault="000742D7" w:rsidP="00BB1076">
      <w:pPr>
        <w:pStyle w:val="Notes"/>
        <w:numPr>
          <w:ilvl w:val="2"/>
          <w:numId w:val="18"/>
        </w:numPr>
        <w:jc w:val="both"/>
        <w:rPr>
          <w:sz w:val="22"/>
          <w:szCs w:val="22"/>
        </w:rPr>
      </w:pPr>
      <w:r w:rsidRPr="00653E12">
        <w:rPr>
          <w:sz w:val="22"/>
          <w:szCs w:val="22"/>
        </w:rPr>
        <w:t xml:space="preserve">“Grit and Screenings” are sand, gravel, cinders, other materials with a high specific gravity and relatively large materials such as rags generated during preliminary treatment of domestic sewage at a treatment works and shall be disposed of according to </w:t>
      </w:r>
      <w:r w:rsidRPr="00653E12">
        <w:rPr>
          <w:i/>
          <w:iCs/>
          <w:sz w:val="22"/>
          <w:szCs w:val="22"/>
        </w:rPr>
        <w:t>40 CFR 258</w:t>
      </w:r>
      <w:r w:rsidRPr="00653E12">
        <w:rPr>
          <w:sz w:val="22"/>
          <w:szCs w:val="22"/>
        </w:rPr>
        <w:t>.</w:t>
      </w:r>
    </w:p>
    <w:p w:rsidR="000742D7" w:rsidRPr="00653E12" w:rsidRDefault="000742D7" w:rsidP="00BB1076">
      <w:pPr>
        <w:pStyle w:val="Notes"/>
        <w:jc w:val="both"/>
        <w:rPr>
          <w:sz w:val="22"/>
          <w:szCs w:val="22"/>
        </w:rPr>
      </w:pPr>
    </w:p>
    <w:p w:rsidR="000742D7" w:rsidRPr="00653E12" w:rsidRDefault="000742D7" w:rsidP="00BB1076">
      <w:pPr>
        <w:pStyle w:val="Notes"/>
        <w:numPr>
          <w:ilvl w:val="2"/>
          <w:numId w:val="18"/>
        </w:numPr>
        <w:jc w:val="both"/>
        <w:rPr>
          <w:sz w:val="22"/>
          <w:szCs w:val="22"/>
        </w:rPr>
      </w:pPr>
      <w:r w:rsidRPr="00653E12">
        <w:rPr>
          <w:sz w:val="22"/>
          <w:szCs w:val="22"/>
        </w:rPr>
        <w:t xml:space="preserve">“High Potential for Public Contact Site” is land with a high potential for contact by the public.  This includes, but is not limited to, public parks, ball fields, cemeteries, plant nurseries, turf farms, and golf courses.  </w:t>
      </w:r>
    </w:p>
    <w:p w:rsidR="000742D7" w:rsidRPr="00653E12" w:rsidRDefault="000742D7" w:rsidP="00BB1076">
      <w:pPr>
        <w:pStyle w:val="Notes"/>
        <w:jc w:val="both"/>
        <w:rPr>
          <w:sz w:val="22"/>
          <w:szCs w:val="22"/>
        </w:rPr>
      </w:pPr>
    </w:p>
    <w:p w:rsidR="000742D7" w:rsidRPr="00653E12" w:rsidRDefault="000742D7" w:rsidP="00BB1076">
      <w:pPr>
        <w:pStyle w:val="Notes"/>
        <w:numPr>
          <w:ilvl w:val="2"/>
          <w:numId w:val="18"/>
        </w:numPr>
        <w:jc w:val="both"/>
        <w:rPr>
          <w:sz w:val="22"/>
          <w:szCs w:val="22"/>
        </w:rPr>
      </w:pPr>
      <w:r w:rsidRPr="00653E12">
        <w:rPr>
          <w:sz w:val="22"/>
          <w:szCs w:val="22"/>
        </w:rPr>
        <w:t>“Low Potential for Public Contact Site” is the land with a low potential for contact by the public.  This includes, but is not limited to, farms, ranches, reclamation areas, and other lands which are private lands, restricted public lands, or lands which are not generally accessible to or used by the public.</w:t>
      </w:r>
    </w:p>
    <w:p w:rsidR="000742D7" w:rsidRPr="00653E12" w:rsidRDefault="000742D7" w:rsidP="00BB1076">
      <w:pPr>
        <w:pStyle w:val="Notes"/>
        <w:jc w:val="both"/>
        <w:rPr>
          <w:sz w:val="22"/>
          <w:szCs w:val="22"/>
        </w:rPr>
      </w:pPr>
    </w:p>
    <w:p w:rsidR="000742D7" w:rsidRPr="00653E12" w:rsidRDefault="000742D7" w:rsidP="00BB1076">
      <w:pPr>
        <w:pStyle w:val="Notes"/>
        <w:numPr>
          <w:ilvl w:val="2"/>
          <w:numId w:val="18"/>
        </w:numPr>
        <w:jc w:val="both"/>
        <w:rPr>
          <w:sz w:val="22"/>
          <w:szCs w:val="22"/>
        </w:rPr>
      </w:pPr>
      <w:r w:rsidRPr="00653E12">
        <w:rPr>
          <w:sz w:val="22"/>
          <w:szCs w:val="22"/>
        </w:rPr>
        <w:t>“Monthly Average” is the arithmetic mean of all measurements taken during the month.</w:t>
      </w:r>
    </w:p>
    <w:p w:rsidR="000742D7" w:rsidRPr="00653E12" w:rsidRDefault="000742D7" w:rsidP="00BB1076">
      <w:pPr>
        <w:pStyle w:val="Notes"/>
        <w:jc w:val="both"/>
        <w:rPr>
          <w:sz w:val="22"/>
          <w:szCs w:val="22"/>
        </w:rPr>
      </w:pPr>
    </w:p>
    <w:p w:rsidR="000742D7" w:rsidRPr="00653E12" w:rsidRDefault="000742D7" w:rsidP="00BB1076">
      <w:pPr>
        <w:pStyle w:val="Notes"/>
        <w:numPr>
          <w:ilvl w:val="2"/>
          <w:numId w:val="18"/>
        </w:numPr>
        <w:jc w:val="both"/>
        <w:rPr>
          <w:sz w:val="22"/>
          <w:szCs w:val="22"/>
        </w:rPr>
      </w:pPr>
      <w:r w:rsidRPr="00653E12">
        <w:rPr>
          <w:sz w:val="22"/>
          <w:szCs w:val="22"/>
        </w:rPr>
        <w:t>“Volatile Solids” is the amount of the total solids in sewage sludge lost when the sludge is combusted at 550 degrees Celsius for 15-20 minutes in the presence of excess air.</w:t>
      </w:r>
    </w:p>
    <w:p w:rsidR="000742D7" w:rsidRPr="00653E12" w:rsidRDefault="000742D7" w:rsidP="00BB1076">
      <w:pPr>
        <w:pStyle w:val="Notes"/>
        <w:tabs>
          <w:tab w:val="clear" w:pos="720"/>
        </w:tabs>
        <w:jc w:val="both"/>
        <w:rPr>
          <w:sz w:val="22"/>
          <w:szCs w:val="22"/>
        </w:rPr>
      </w:pPr>
    </w:p>
    <w:p w:rsidR="006851B3" w:rsidRPr="00653E12" w:rsidRDefault="006851B3" w:rsidP="00BB1076">
      <w:pPr>
        <w:jc w:val="both"/>
        <w:rPr>
          <w:sz w:val="22"/>
          <w:szCs w:val="22"/>
        </w:rPr>
      </w:pPr>
    </w:p>
    <w:sectPr w:rsidR="006851B3" w:rsidRPr="00653E12" w:rsidSect="00052D92">
      <w:headerReference w:type="even" r:id="rId38"/>
      <w:headerReference w:type="default" r:id="rId39"/>
      <w:headerReference w:type="first" r:id="rId40"/>
      <w:footnotePr>
        <w:numFmt w:val="chicago"/>
      </w:footnotePr>
      <w:pgSz w:w="12240" w:h="15840" w:code="1"/>
      <w:pgMar w:top="1440" w:right="1440" w:bottom="1354"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CDE" w:rsidRDefault="00E67CDE" w:rsidP="0037608F">
      <w:r>
        <w:separator/>
      </w:r>
    </w:p>
  </w:endnote>
  <w:endnote w:type="continuationSeparator" w:id="0">
    <w:p w:rsidR="00E67CDE" w:rsidRDefault="00E67CDE" w:rsidP="00376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DA1" w:rsidRDefault="00203DA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03DA1" w:rsidRDefault="00203D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DA1" w:rsidRDefault="00203DA1">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DA1" w:rsidRDefault="00203DA1">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DA1" w:rsidRDefault="00203DA1">
    <w:pPr>
      <w:pStyle w:val="Foote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DA1" w:rsidRDefault="00203DA1">
    <w:pPr>
      <w:pStyle w:val="Footer"/>
    </w:pPr>
    <w:r>
      <w:tab/>
      <w:t xml:space="preserve">- </w:t>
    </w:r>
    <w:r>
      <w:fldChar w:fldCharType="begin"/>
    </w:r>
    <w:r>
      <w:instrText xml:space="preserve"> PAGE </w:instrText>
    </w:r>
    <w:r>
      <w:fldChar w:fldCharType="separate"/>
    </w:r>
    <w:r w:rsidR="00E15023">
      <w:rPr>
        <w:noProof/>
      </w:rP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CDE" w:rsidRDefault="00E67CDE" w:rsidP="0037608F">
      <w:r>
        <w:separator/>
      </w:r>
    </w:p>
  </w:footnote>
  <w:footnote w:type="continuationSeparator" w:id="0">
    <w:p w:rsidR="00E67CDE" w:rsidRDefault="00E67CDE" w:rsidP="0037608F">
      <w:r>
        <w:continuationSeparator/>
      </w:r>
    </w:p>
  </w:footnote>
  <w:footnote w:id="1">
    <w:p w:rsidR="00203DA1" w:rsidRDefault="00203DA1" w:rsidP="003D01D3">
      <w:pPr>
        <w:pStyle w:val="FootnoteText"/>
      </w:pPr>
      <w:r>
        <w:rPr>
          <w:rStyle w:val="FootnoteReference"/>
        </w:rPr>
        <w:footnoteRef/>
      </w:r>
      <w:r>
        <w:t xml:space="preserve"> CPLR -- Cumulative Pollutant Loading Rate</w:t>
      </w:r>
    </w:p>
  </w:footnote>
  <w:footnote w:id="2">
    <w:p w:rsidR="00203DA1" w:rsidRDefault="00203DA1" w:rsidP="003D01D3">
      <w:pPr>
        <w:pStyle w:val="FootnoteText"/>
      </w:pPr>
      <w:r>
        <w:rPr>
          <w:rStyle w:val="FootnoteReference"/>
        </w:rPr>
        <w:footnoteRef/>
      </w:r>
      <w:r>
        <w:t xml:space="preserve"> APLR – Annual Pollutant Loading Rate</w:t>
      </w:r>
    </w:p>
  </w:footnote>
  <w:footnote w:id="3">
    <w:p w:rsidR="00203DA1" w:rsidRDefault="00203DA1" w:rsidP="003D01D3">
      <w:pPr>
        <w:pStyle w:val="FootnoteText"/>
      </w:pPr>
      <w:r>
        <w:rPr>
          <w:rStyle w:val="FootnoteReference"/>
          <w:vertAlign w:val="superscript"/>
        </w:rPr>
        <w:footnoteRef/>
      </w:r>
      <w:r>
        <w:t xml:space="preserve"> </w:t>
      </w:r>
      <w:r>
        <w:rPr>
          <w:color w:val="000000"/>
          <w:szCs w:val="24"/>
        </w:rPr>
        <w:t>MPN –Most Probable Number</w:t>
      </w:r>
    </w:p>
  </w:footnote>
  <w:footnote w:id="4">
    <w:p w:rsidR="00203DA1" w:rsidRDefault="00203DA1" w:rsidP="00124A55">
      <w:pPr>
        <w:pStyle w:val="FootnoteText"/>
      </w:pPr>
      <w:r w:rsidRPr="00EC7876">
        <w:rPr>
          <w:rStyle w:val="FootnoteReference"/>
          <w:vertAlign w:val="superscript"/>
        </w:rPr>
        <w:footnoteRef/>
      </w:r>
      <w:r>
        <w:t xml:space="preserve"> </w:t>
      </w:r>
      <w:r w:rsidRPr="00124A55">
        <w:t>On average, CWWT disposes of 70 DMT of biosolids annually; therefore they need to sample at least once a year</w:t>
      </w:r>
      <w:r>
        <w:t>.</w:t>
      </w:r>
    </w:p>
  </w:footnote>
  <w:footnote w:id="5">
    <w:p w:rsidR="00203DA1" w:rsidRDefault="00203DA1" w:rsidP="006D3066">
      <w:pPr>
        <w:pStyle w:val="FootnoteText"/>
      </w:pPr>
      <w:r>
        <w:rPr>
          <w:rStyle w:val="FootnoteReference"/>
        </w:rPr>
        <w:footnoteRef/>
      </w:r>
      <w:r>
        <w:t xml:space="preserve"> Starting January 1, 2017 monitoring results must be submitted using NetDMR unless the permittee has successfully petitioned for an exception. Annual Biosolids Reports should also be submitted through this system.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DA1" w:rsidRPr="00653E12" w:rsidRDefault="00203DA1">
    <w:pPr>
      <w:tabs>
        <w:tab w:val="right" w:pos="9360"/>
      </w:tabs>
      <w:jc w:val="right"/>
      <w:rPr>
        <w:sz w:val="22"/>
        <w:szCs w:val="22"/>
      </w:rPr>
    </w:pPr>
    <w:r w:rsidRPr="004849CD" w:rsidDel="004849CD">
      <w:rPr>
        <w:b/>
        <w:bCs/>
        <w:sz w:val="22"/>
        <w:szCs w:val="22"/>
      </w:rPr>
      <w:t xml:space="preserve"> </w:t>
    </w:r>
    <w:r w:rsidRPr="004849CD">
      <w:rPr>
        <w:b/>
        <w:bCs/>
        <w:sz w:val="22"/>
        <w:szCs w:val="22"/>
      </w:rPr>
      <w:t xml:space="preserve">Minor </w:t>
    </w:r>
    <w:r w:rsidRPr="00653E12">
      <w:rPr>
        <w:b/>
        <w:bCs/>
        <w:sz w:val="22"/>
        <w:szCs w:val="22"/>
      </w:rPr>
      <w:t>Municipal</w:t>
    </w:r>
  </w:p>
  <w:p w:rsidR="00203DA1" w:rsidRDefault="00203DA1">
    <w:pPr>
      <w:spacing w:line="240" w:lineRule="exact"/>
      <w:rPr>
        <w:sz w:val="22"/>
        <w:szCs w:val="22"/>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DA1" w:rsidRPr="00E92ED7" w:rsidRDefault="00203DA1">
    <w:pPr>
      <w:pStyle w:val="Header"/>
      <w:jc w:val="right"/>
      <w:rPr>
        <w:b/>
        <w:bCs/>
        <w:szCs w:val="24"/>
      </w:rPr>
    </w:pPr>
    <w:r w:rsidRPr="00E92ED7">
      <w:rPr>
        <w:b/>
        <w:bCs/>
        <w:szCs w:val="24"/>
      </w:rPr>
      <w:t>PART II</w:t>
    </w:r>
  </w:p>
  <w:p w:rsidR="00203DA1" w:rsidRPr="00E92ED7" w:rsidRDefault="00203DA1">
    <w:pPr>
      <w:pStyle w:val="Header"/>
      <w:jc w:val="right"/>
      <w:rPr>
        <w:b/>
        <w:bCs/>
        <w:szCs w:val="24"/>
      </w:rPr>
    </w:pPr>
    <w:r w:rsidRPr="00E92ED7">
      <w:rPr>
        <w:b/>
        <w:bCs/>
        <w:szCs w:val="24"/>
      </w:rPr>
      <w:t>DISCHARGE PERMIT NO. UT00</w:t>
    </w:r>
    <w:r w:rsidRPr="004849CD">
      <w:rPr>
        <w:b/>
        <w:bCs/>
        <w:sz w:val="22"/>
        <w:szCs w:val="24"/>
      </w:rPr>
      <w:t>25976</w:t>
    </w:r>
  </w:p>
  <w:p w:rsidR="00203DA1" w:rsidRDefault="00203DA1">
    <w:pPr>
      <w:pStyle w:val="Header"/>
      <w:jc w:val="right"/>
      <w:rPr>
        <w:b/>
        <w:bCs/>
        <w:sz w:val="22"/>
      </w:rPr>
    </w:pPr>
    <w:r w:rsidRPr="00E92ED7">
      <w:rPr>
        <w:b/>
        <w:bCs/>
        <w:szCs w:val="24"/>
      </w:rPr>
      <w:t>PRETREATMENT</w:t>
    </w:r>
  </w:p>
  <w:p w:rsidR="00203DA1" w:rsidRDefault="00203DA1">
    <w:pPr>
      <w:tabs>
        <w:tab w:val="right" w:pos="9360"/>
      </w:tabs>
      <w:jc w:val="right"/>
      <w:rPr>
        <w:sz w:val="22"/>
        <w:szCs w:val="22"/>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DA1" w:rsidRDefault="00203DA1">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DA1" w:rsidRDefault="00203DA1">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DA1" w:rsidRPr="00E92ED7" w:rsidRDefault="00203DA1">
    <w:pPr>
      <w:pStyle w:val="Header"/>
      <w:jc w:val="right"/>
      <w:rPr>
        <w:b/>
        <w:bCs/>
        <w:szCs w:val="24"/>
      </w:rPr>
    </w:pPr>
    <w:r w:rsidRPr="00E92ED7">
      <w:rPr>
        <w:b/>
        <w:bCs/>
        <w:szCs w:val="24"/>
      </w:rPr>
      <w:t>PART III</w:t>
    </w:r>
  </w:p>
  <w:p w:rsidR="00203DA1" w:rsidRPr="00E92ED7" w:rsidRDefault="00203DA1">
    <w:pPr>
      <w:pStyle w:val="Header"/>
      <w:jc w:val="right"/>
      <w:rPr>
        <w:b/>
        <w:bCs/>
        <w:szCs w:val="24"/>
      </w:rPr>
    </w:pPr>
    <w:r w:rsidRPr="00E92ED7">
      <w:rPr>
        <w:b/>
        <w:bCs/>
        <w:szCs w:val="24"/>
      </w:rPr>
      <w:t>BIOSOLIDS PERMIT NO. UTL-0</w:t>
    </w:r>
    <w:r w:rsidRPr="004849CD">
      <w:rPr>
        <w:b/>
        <w:bCs/>
        <w:sz w:val="22"/>
        <w:szCs w:val="24"/>
      </w:rPr>
      <w:t>25976</w:t>
    </w:r>
  </w:p>
  <w:p w:rsidR="00203DA1" w:rsidRDefault="00203DA1">
    <w:pPr>
      <w:tabs>
        <w:tab w:val="right" w:pos="9360"/>
      </w:tabs>
      <w:jc w:val="right"/>
      <w:rPr>
        <w:sz w:val="22"/>
        <w:szCs w:val="22"/>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DA1" w:rsidRDefault="00203DA1">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DA1" w:rsidRDefault="00203DA1">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DA1" w:rsidRPr="00E92ED7" w:rsidRDefault="00203DA1" w:rsidP="005B3490">
    <w:pPr>
      <w:pStyle w:val="Header"/>
      <w:jc w:val="right"/>
      <w:rPr>
        <w:b/>
        <w:bCs/>
        <w:szCs w:val="24"/>
      </w:rPr>
    </w:pPr>
    <w:r w:rsidRPr="00E92ED7">
      <w:rPr>
        <w:b/>
        <w:bCs/>
        <w:szCs w:val="24"/>
      </w:rPr>
      <w:t xml:space="preserve">PART </w:t>
    </w:r>
    <w:r>
      <w:rPr>
        <w:b/>
        <w:bCs/>
        <w:szCs w:val="24"/>
      </w:rPr>
      <w:t>I</w:t>
    </w:r>
    <w:r w:rsidRPr="00E92ED7">
      <w:rPr>
        <w:b/>
        <w:bCs/>
        <w:szCs w:val="24"/>
      </w:rPr>
      <w:t>V</w:t>
    </w:r>
  </w:p>
  <w:p w:rsidR="00203DA1" w:rsidRPr="00E92ED7" w:rsidRDefault="00203DA1">
    <w:pPr>
      <w:pStyle w:val="Header"/>
      <w:jc w:val="right"/>
      <w:rPr>
        <w:b/>
        <w:bCs/>
        <w:szCs w:val="24"/>
      </w:rPr>
    </w:pPr>
    <w:r w:rsidRPr="00E92ED7">
      <w:rPr>
        <w:b/>
        <w:bCs/>
        <w:szCs w:val="24"/>
      </w:rPr>
      <w:t>DISCHARGE PERMIT NO. UT00</w:t>
    </w:r>
    <w:r w:rsidRPr="004849CD">
      <w:rPr>
        <w:b/>
        <w:bCs/>
        <w:sz w:val="22"/>
        <w:szCs w:val="24"/>
      </w:rPr>
      <w:t>25976</w:t>
    </w:r>
  </w:p>
  <w:p w:rsidR="00203DA1" w:rsidRPr="00E92ED7" w:rsidRDefault="00203DA1">
    <w:pPr>
      <w:pStyle w:val="Header"/>
      <w:jc w:val="right"/>
      <w:rPr>
        <w:b/>
        <w:bCs/>
        <w:szCs w:val="24"/>
      </w:rPr>
    </w:pPr>
    <w:r w:rsidRPr="00E92ED7">
      <w:rPr>
        <w:b/>
        <w:bCs/>
        <w:szCs w:val="24"/>
      </w:rPr>
      <w:t>BIOSOLIDS PERMIT NO. UTL-0</w:t>
    </w:r>
    <w:r>
      <w:rPr>
        <w:b/>
        <w:bCs/>
        <w:szCs w:val="24"/>
      </w:rPr>
      <w:t>25976</w:t>
    </w:r>
  </w:p>
  <w:p w:rsidR="00203DA1" w:rsidRDefault="00203DA1">
    <w:pPr>
      <w:pStyle w:val="Header"/>
      <w:jc w:val="right"/>
      <w:rPr>
        <w:b/>
        <w:bCs/>
        <w:sz w:val="22"/>
      </w:rPr>
    </w:pPr>
    <w:r w:rsidRPr="00E92ED7">
      <w:rPr>
        <w:b/>
        <w:bCs/>
        <w:szCs w:val="24"/>
      </w:rPr>
      <w:t>STORM WATER PERMIT NO. UT00000</w:t>
    </w:r>
  </w:p>
  <w:p w:rsidR="00203DA1" w:rsidRDefault="00203DA1">
    <w:pPr>
      <w:tabs>
        <w:tab w:val="right" w:pos="9360"/>
      </w:tabs>
      <w:jc w:val="right"/>
      <w:rPr>
        <w:sz w:val="22"/>
        <w:szCs w:val="22"/>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DA1" w:rsidRDefault="00203DA1">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DA1" w:rsidRPr="00E92ED7" w:rsidRDefault="00E67CDE" w:rsidP="005B3490">
    <w:pPr>
      <w:pStyle w:val="Header"/>
      <w:jc w:val="right"/>
      <w:rPr>
        <w:b/>
        <w:bCs/>
        <w:szCs w:val="2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9" type="#_x0000_t136" style="position:absolute;left:0;text-align:left;margin-left:0;margin-top:0;width:527.85pt;height:131.95pt;rotation:315;z-index:-251658752;mso-position-horizontal:center;mso-position-horizontal-relative:margin;mso-position-vertical:center;mso-position-vertical-relative:margin" o:allowincell="f" fillcolor="silver" stroked="f">
          <v:fill opacity=".5"/>
          <v:textpath style="font-family:&quot;Times New Roman&quot;;font-size:1pt" string="PN DRAFT"/>
          <w10:wrap anchorx="margin" anchory="margin"/>
        </v:shape>
      </w:pict>
    </w:r>
    <w:r w:rsidR="00203DA1" w:rsidRPr="00E92ED7">
      <w:rPr>
        <w:b/>
        <w:bCs/>
        <w:szCs w:val="24"/>
      </w:rPr>
      <w:t>PART V</w:t>
    </w:r>
  </w:p>
  <w:p w:rsidR="00203DA1" w:rsidRPr="00E92ED7" w:rsidRDefault="00203DA1">
    <w:pPr>
      <w:pStyle w:val="Header"/>
      <w:jc w:val="right"/>
      <w:rPr>
        <w:b/>
        <w:bCs/>
        <w:szCs w:val="24"/>
      </w:rPr>
    </w:pPr>
    <w:r w:rsidRPr="00E92ED7">
      <w:rPr>
        <w:b/>
        <w:bCs/>
        <w:szCs w:val="24"/>
      </w:rPr>
      <w:t>DISCHARGE PERMIT NO. UT00</w:t>
    </w:r>
    <w:r w:rsidRPr="004849CD">
      <w:rPr>
        <w:b/>
        <w:bCs/>
        <w:sz w:val="22"/>
        <w:szCs w:val="24"/>
      </w:rPr>
      <w:t>25976</w:t>
    </w:r>
  </w:p>
  <w:p w:rsidR="00203DA1" w:rsidRPr="00E92ED7" w:rsidRDefault="00203DA1">
    <w:pPr>
      <w:pStyle w:val="Header"/>
      <w:jc w:val="right"/>
      <w:rPr>
        <w:b/>
        <w:bCs/>
        <w:szCs w:val="24"/>
      </w:rPr>
    </w:pPr>
    <w:r w:rsidRPr="00E92ED7">
      <w:rPr>
        <w:b/>
        <w:bCs/>
        <w:szCs w:val="24"/>
      </w:rPr>
      <w:t>BIOSOLIDS PERMIT NO. UTL-0</w:t>
    </w:r>
    <w:r>
      <w:rPr>
        <w:b/>
        <w:bCs/>
        <w:szCs w:val="24"/>
      </w:rPr>
      <w:t>25976</w:t>
    </w:r>
  </w:p>
  <w:p w:rsidR="00203DA1" w:rsidRDefault="00203DA1">
    <w:pPr>
      <w:pStyle w:val="Header"/>
      <w:jc w:val="right"/>
      <w:rPr>
        <w:b/>
        <w:bCs/>
        <w:sz w:val="22"/>
      </w:rPr>
    </w:pPr>
    <w:r w:rsidRPr="00E92ED7">
      <w:rPr>
        <w:b/>
        <w:bCs/>
        <w:szCs w:val="24"/>
      </w:rPr>
      <w:t>STORM WATER PERMIT NO. UT00000</w:t>
    </w:r>
  </w:p>
  <w:p w:rsidR="00203DA1" w:rsidRDefault="00203DA1">
    <w:pPr>
      <w:tabs>
        <w:tab w:val="right" w:pos="9360"/>
      </w:tabs>
      <w:jc w:val="right"/>
      <w:rPr>
        <w:sz w:val="22"/>
        <w:szCs w:val="22"/>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DA1" w:rsidRDefault="00203D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DA1" w:rsidRDefault="00203DA1">
    <w:pPr>
      <w:pStyle w:val="Header"/>
      <w:jc w:val="right"/>
      <w:rPr>
        <w:sz w:val="22"/>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DA1" w:rsidRPr="00E92ED7" w:rsidRDefault="00203DA1">
    <w:pPr>
      <w:pStyle w:val="Header"/>
      <w:jc w:val="right"/>
      <w:rPr>
        <w:b/>
        <w:bCs/>
        <w:szCs w:val="24"/>
      </w:rPr>
    </w:pPr>
    <w:r w:rsidRPr="00E92ED7">
      <w:rPr>
        <w:b/>
        <w:bCs/>
        <w:szCs w:val="24"/>
      </w:rPr>
      <w:t>PART VI</w:t>
    </w:r>
  </w:p>
  <w:p w:rsidR="00203DA1" w:rsidRPr="00E92ED7" w:rsidRDefault="00203DA1">
    <w:pPr>
      <w:pStyle w:val="Header"/>
      <w:jc w:val="right"/>
      <w:rPr>
        <w:b/>
        <w:bCs/>
        <w:szCs w:val="24"/>
      </w:rPr>
    </w:pPr>
    <w:r w:rsidRPr="00E92ED7">
      <w:rPr>
        <w:b/>
        <w:bCs/>
        <w:szCs w:val="24"/>
      </w:rPr>
      <w:t>DISCHARGE PERMIT NO. UT00</w:t>
    </w:r>
    <w:r w:rsidRPr="004849CD">
      <w:rPr>
        <w:b/>
        <w:bCs/>
        <w:sz w:val="22"/>
        <w:szCs w:val="24"/>
      </w:rPr>
      <w:t>25976</w:t>
    </w:r>
  </w:p>
  <w:p w:rsidR="00203DA1" w:rsidRPr="00E92ED7" w:rsidRDefault="00203DA1">
    <w:pPr>
      <w:pStyle w:val="Header"/>
      <w:jc w:val="right"/>
      <w:rPr>
        <w:b/>
        <w:bCs/>
        <w:szCs w:val="24"/>
      </w:rPr>
    </w:pPr>
    <w:r w:rsidRPr="00E92ED7">
      <w:rPr>
        <w:b/>
        <w:bCs/>
        <w:szCs w:val="24"/>
      </w:rPr>
      <w:t>BIOSOLIDS PERMIT NO. UTL-0</w:t>
    </w:r>
    <w:r>
      <w:rPr>
        <w:b/>
        <w:bCs/>
        <w:szCs w:val="24"/>
      </w:rPr>
      <w:t>25976</w:t>
    </w:r>
  </w:p>
  <w:p w:rsidR="00203DA1" w:rsidRDefault="00203DA1">
    <w:pPr>
      <w:tabs>
        <w:tab w:val="right" w:pos="9360"/>
      </w:tabs>
      <w:jc w:val="right"/>
      <w:rPr>
        <w:b/>
        <w:bCs/>
        <w:sz w:val="22"/>
      </w:rPr>
    </w:pPr>
    <w:r w:rsidRPr="00E92ED7">
      <w:rPr>
        <w:b/>
        <w:bCs/>
        <w:szCs w:val="24"/>
      </w:rPr>
      <w:t>STORM WATER PERMIT NO. UTR000000</w:t>
    </w:r>
  </w:p>
  <w:p w:rsidR="00203DA1" w:rsidRDefault="00203DA1">
    <w:pPr>
      <w:tabs>
        <w:tab w:val="right" w:pos="9360"/>
      </w:tabs>
      <w:jc w:val="right"/>
      <w:rPr>
        <w:sz w:val="22"/>
        <w:szCs w:val="22"/>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DA1" w:rsidRDefault="00203DA1">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DA1" w:rsidRDefault="00203DA1">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DA1" w:rsidRPr="00E92ED7" w:rsidRDefault="00203DA1">
    <w:pPr>
      <w:pStyle w:val="Header"/>
      <w:jc w:val="right"/>
      <w:rPr>
        <w:b/>
        <w:bCs/>
        <w:szCs w:val="24"/>
      </w:rPr>
    </w:pPr>
    <w:r w:rsidRPr="00E92ED7">
      <w:rPr>
        <w:b/>
        <w:bCs/>
        <w:szCs w:val="24"/>
      </w:rPr>
      <w:t>PART VII</w:t>
    </w:r>
  </w:p>
  <w:p w:rsidR="00203DA1" w:rsidRPr="00E92ED7" w:rsidRDefault="00203DA1">
    <w:pPr>
      <w:pStyle w:val="Header"/>
      <w:jc w:val="right"/>
      <w:rPr>
        <w:b/>
        <w:bCs/>
        <w:szCs w:val="24"/>
      </w:rPr>
    </w:pPr>
    <w:r w:rsidRPr="00E92ED7">
      <w:rPr>
        <w:b/>
        <w:bCs/>
        <w:szCs w:val="24"/>
      </w:rPr>
      <w:t>DISCHARGE PERMIT NO. UT00</w:t>
    </w:r>
    <w:r w:rsidRPr="004849CD">
      <w:rPr>
        <w:b/>
        <w:bCs/>
        <w:sz w:val="22"/>
        <w:szCs w:val="24"/>
      </w:rPr>
      <w:t>25976</w:t>
    </w:r>
  </w:p>
  <w:p w:rsidR="00203DA1" w:rsidRPr="00E92ED7" w:rsidRDefault="00203DA1" w:rsidP="00E50D3D">
    <w:pPr>
      <w:pStyle w:val="Header"/>
      <w:jc w:val="right"/>
      <w:rPr>
        <w:b/>
        <w:bCs/>
        <w:szCs w:val="24"/>
      </w:rPr>
    </w:pPr>
    <w:r w:rsidRPr="00E92ED7">
      <w:rPr>
        <w:b/>
        <w:bCs/>
        <w:szCs w:val="24"/>
      </w:rPr>
      <w:t>BIOSOLIDS PERMIT NO. UTL-0</w:t>
    </w:r>
    <w:r>
      <w:rPr>
        <w:b/>
        <w:bCs/>
        <w:szCs w:val="24"/>
      </w:rPr>
      <w:t>25976</w:t>
    </w:r>
  </w:p>
  <w:p w:rsidR="00203DA1" w:rsidRDefault="00203DA1" w:rsidP="005B3490">
    <w:pPr>
      <w:pStyle w:val="Header"/>
      <w:jc w:val="right"/>
      <w:rPr>
        <w:b/>
        <w:bCs/>
        <w:sz w:val="22"/>
      </w:rPr>
    </w:pPr>
    <w:r w:rsidRPr="00E92ED7">
      <w:rPr>
        <w:b/>
        <w:bCs/>
        <w:szCs w:val="24"/>
      </w:rPr>
      <w:t>STORM WATER PERMIT NO. UTR000000</w:t>
    </w:r>
  </w:p>
  <w:p w:rsidR="00203DA1" w:rsidRDefault="00203DA1">
    <w:pPr>
      <w:tabs>
        <w:tab w:val="right" w:pos="9360"/>
      </w:tabs>
      <w:jc w:val="right"/>
      <w:rPr>
        <w:sz w:val="22"/>
        <w:szCs w:val="22"/>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DA1" w:rsidRDefault="00203DA1">
    <w:pPr>
      <w:pStyle w:val="Header"/>
      <w:jc w:val="right"/>
      <w:rPr>
        <w:b/>
        <w:bCs/>
        <w:sz w:val="22"/>
      </w:rPr>
    </w:pPr>
    <w:r>
      <w:rPr>
        <w:b/>
        <w:bCs/>
        <w:sz w:val="22"/>
      </w:rPr>
      <w:t xml:space="preserve">PART VI </w:t>
    </w:r>
  </w:p>
  <w:p w:rsidR="00203DA1" w:rsidRDefault="00203DA1">
    <w:pPr>
      <w:pStyle w:val="Header"/>
      <w:jc w:val="right"/>
      <w:rPr>
        <w:b/>
        <w:bCs/>
      </w:rPr>
    </w:pPr>
    <w:r>
      <w:rPr>
        <w:b/>
        <w:bCs/>
        <w:sz w:val="22"/>
      </w:rPr>
      <w:t>Permit No. UT0021741</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DA1" w:rsidRDefault="00203DA1">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DA1" w:rsidRPr="00E92ED7" w:rsidRDefault="00203DA1">
    <w:pPr>
      <w:pStyle w:val="Header"/>
      <w:jc w:val="right"/>
      <w:rPr>
        <w:b/>
        <w:bCs/>
        <w:szCs w:val="24"/>
      </w:rPr>
    </w:pPr>
    <w:r w:rsidRPr="00E92ED7">
      <w:rPr>
        <w:b/>
        <w:bCs/>
        <w:szCs w:val="24"/>
      </w:rPr>
      <w:t>PART VIII</w:t>
    </w:r>
  </w:p>
  <w:p w:rsidR="00203DA1" w:rsidRPr="00E92ED7" w:rsidRDefault="00203DA1">
    <w:pPr>
      <w:pStyle w:val="Header"/>
      <w:jc w:val="right"/>
      <w:rPr>
        <w:b/>
        <w:bCs/>
        <w:szCs w:val="24"/>
      </w:rPr>
    </w:pPr>
    <w:r w:rsidRPr="00E92ED7">
      <w:rPr>
        <w:b/>
        <w:bCs/>
        <w:szCs w:val="24"/>
      </w:rPr>
      <w:t>DISCHARGE PERMIT NO. UT00</w:t>
    </w:r>
    <w:r w:rsidRPr="004849CD">
      <w:rPr>
        <w:b/>
        <w:bCs/>
        <w:sz w:val="22"/>
        <w:szCs w:val="24"/>
      </w:rPr>
      <w:t>25976</w:t>
    </w:r>
  </w:p>
  <w:p w:rsidR="00203DA1" w:rsidRPr="00E92ED7" w:rsidRDefault="00203DA1">
    <w:pPr>
      <w:pStyle w:val="Header"/>
      <w:jc w:val="right"/>
      <w:rPr>
        <w:b/>
        <w:bCs/>
        <w:szCs w:val="24"/>
      </w:rPr>
    </w:pPr>
    <w:r w:rsidRPr="00E92ED7">
      <w:rPr>
        <w:b/>
        <w:bCs/>
        <w:szCs w:val="24"/>
      </w:rPr>
      <w:t>BIOSOLIDS PERMIT NO. UTL-0</w:t>
    </w:r>
    <w:r>
      <w:rPr>
        <w:b/>
        <w:bCs/>
        <w:szCs w:val="24"/>
      </w:rPr>
      <w:t>25976</w:t>
    </w:r>
  </w:p>
  <w:p w:rsidR="00203DA1" w:rsidRPr="005539DF" w:rsidRDefault="00203DA1" w:rsidP="005B3490">
    <w:pPr>
      <w:pStyle w:val="Header"/>
      <w:jc w:val="right"/>
      <w:rPr>
        <w:b/>
        <w:sz w:val="22"/>
      </w:rPr>
    </w:pPr>
    <w:r w:rsidRPr="005539DF">
      <w:rPr>
        <w:b/>
      </w:rPr>
      <w:t>STORM WATER PERMIT NO. UTR000000</w:t>
    </w:r>
  </w:p>
  <w:p w:rsidR="00203DA1" w:rsidRDefault="00203DA1">
    <w:pPr>
      <w:tabs>
        <w:tab w:val="right" w:pos="9360"/>
      </w:tabs>
      <w:jc w:val="right"/>
      <w:rPr>
        <w:sz w:val="22"/>
        <w:szCs w:val="22"/>
      </w:rP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DA1" w:rsidRDefault="00203DA1">
    <w:pPr>
      <w:pStyle w:val="Header"/>
      <w:jc w:val="right"/>
      <w:rPr>
        <w:b/>
        <w:bCs/>
        <w:sz w:val="22"/>
      </w:rPr>
    </w:pPr>
    <w:r>
      <w:rPr>
        <w:b/>
        <w:bCs/>
        <w:sz w:val="22"/>
      </w:rPr>
      <w:t xml:space="preserve">PART VII </w:t>
    </w:r>
  </w:p>
  <w:p w:rsidR="00203DA1" w:rsidRDefault="00203DA1">
    <w:pPr>
      <w:pStyle w:val="Header"/>
      <w:jc w:val="right"/>
      <w:rPr>
        <w:b/>
        <w:bCs/>
      </w:rPr>
    </w:pPr>
    <w:r>
      <w:rPr>
        <w:b/>
        <w:bCs/>
        <w:sz w:val="22"/>
      </w:rPr>
      <w:t>Permit No. UT0021741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DA1" w:rsidRDefault="00203DA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DA1" w:rsidRPr="00653E12" w:rsidRDefault="00203DA1">
    <w:pPr>
      <w:pStyle w:val="Header"/>
      <w:jc w:val="right"/>
      <w:rPr>
        <w:b/>
        <w:bCs/>
        <w:sz w:val="22"/>
        <w:szCs w:val="24"/>
      </w:rPr>
    </w:pPr>
    <w:r w:rsidRPr="00653E12">
      <w:rPr>
        <w:b/>
        <w:bCs/>
        <w:sz w:val="22"/>
        <w:szCs w:val="24"/>
      </w:rPr>
      <w:t>DISCHARGE PERMIT NO. UT00</w:t>
    </w:r>
    <w:r w:rsidRPr="004849CD">
      <w:rPr>
        <w:b/>
        <w:bCs/>
        <w:sz w:val="22"/>
        <w:szCs w:val="24"/>
      </w:rPr>
      <w:t>25976</w:t>
    </w:r>
  </w:p>
  <w:p w:rsidR="00203DA1" w:rsidRPr="00653E12" w:rsidRDefault="00203DA1">
    <w:pPr>
      <w:pStyle w:val="Header"/>
      <w:jc w:val="right"/>
      <w:rPr>
        <w:b/>
        <w:bCs/>
        <w:sz w:val="22"/>
        <w:szCs w:val="24"/>
      </w:rPr>
    </w:pPr>
  </w:p>
  <w:p w:rsidR="00203DA1" w:rsidRDefault="00203DA1">
    <w:pPr>
      <w:tabs>
        <w:tab w:val="right" w:pos="9360"/>
      </w:tabs>
      <w:jc w:val="right"/>
      <w:rPr>
        <w:sz w:val="22"/>
        <w:szCs w:val="2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DA1" w:rsidRDefault="00203DA1">
    <w:pPr>
      <w:pStyle w:val="Header"/>
      <w:jc w:val="right"/>
      <w:rPr>
        <w:b/>
        <w:bCs/>
        <w:sz w:val="22"/>
      </w:rPr>
    </w:pPr>
    <w:r>
      <w:rPr>
        <w:b/>
        <w:bCs/>
        <w:sz w:val="22"/>
      </w:rPr>
      <w:t>PART V</w:t>
    </w:r>
  </w:p>
  <w:p w:rsidR="00203DA1" w:rsidRDefault="00203DA1">
    <w:pPr>
      <w:pStyle w:val="Header"/>
      <w:jc w:val="right"/>
      <w:rPr>
        <w:b/>
        <w:bCs/>
      </w:rPr>
    </w:pPr>
    <w:r>
      <w:rPr>
        <w:b/>
        <w:bCs/>
        <w:sz w:val="22"/>
      </w:rPr>
      <w:t>Permit No. UT0021741</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DA1" w:rsidRDefault="00203DA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DA1" w:rsidRPr="00653E12" w:rsidRDefault="00203DA1">
    <w:pPr>
      <w:pStyle w:val="Header"/>
      <w:jc w:val="right"/>
      <w:rPr>
        <w:b/>
        <w:bCs/>
        <w:sz w:val="22"/>
        <w:szCs w:val="24"/>
      </w:rPr>
    </w:pPr>
    <w:r w:rsidRPr="00653E12">
      <w:rPr>
        <w:b/>
        <w:bCs/>
        <w:sz w:val="22"/>
        <w:szCs w:val="24"/>
      </w:rPr>
      <w:t>PART I</w:t>
    </w:r>
  </w:p>
  <w:p w:rsidR="00203DA1" w:rsidRPr="00653E12" w:rsidRDefault="00203DA1">
    <w:pPr>
      <w:pStyle w:val="Header"/>
      <w:jc w:val="right"/>
      <w:rPr>
        <w:b/>
        <w:bCs/>
        <w:sz w:val="22"/>
        <w:szCs w:val="24"/>
      </w:rPr>
    </w:pPr>
    <w:r w:rsidRPr="00653E12">
      <w:rPr>
        <w:b/>
        <w:bCs/>
        <w:sz w:val="22"/>
        <w:szCs w:val="24"/>
      </w:rPr>
      <w:t>DISCHARGE PERMIT NO. UT00</w:t>
    </w:r>
    <w:r w:rsidRPr="004849CD">
      <w:rPr>
        <w:b/>
        <w:bCs/>
        <w:sz w:val="22"/>
        <w:szCs w:val="24"/>
      </w:rPr>
      <w:t>25976</w:t>
    </w:r>
  </w:p>
  <w:p w:rsidR="00203DA1" w:rsidRPr="00653E12" w:rsidRDefault="00203DA1">
    <w:pPr>
      <w:pStyle w:val="Header"/>
      <w:jc w:val="right"/>
      <w:rPr>
        <w:b/>
        <w:bCs/>
        <w:sz w:val="20"/>
      </w:rPr>
    </w:pPr>
    <w:r w:rsidRPr="00653E12">
      <w:rPr>
        <w:b/>
        <w:bCs/>
        <w:sz w:val="22"/>
        <w:szCs w:val="24"/>
      </w:rPr>
      <w:t>WASTEWATER</w:t>
    </w:r>
  </w:p>
  <w:p w:rsidR="00203DA1" w:rsidRDefault="00203DA1">
    <w:pPr>
      <w:tabs>
        <w:tab w:val="right" w:pos="9360"/>
      </w:tabs>
      <w:jc w:val="right"/>
      <w:rPr>
        <w:sz w:val="22"/>
        <w:szCs w:val="2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DA1" w:rsidRDefault="00203DA1">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DA1" w:rsidRDefault="00203D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0F65C0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3"/>
    <w:multiLevelType w:val="multilevel"/>
    <w:tmpl w:val="00000000"/>
    <w:lvl w:ilvl="0">
      <w:start w:val="1"/>
      <w:numFmt w:val="decimal"/>
      <w:lvlText w:val="%1"/>
      <w:lvlJc w:val="left"/>
    </w:lvl>
    <w:lvl w:ilvl="1">
      <w:start w:val="1"/>
      <w:numFmt w:val="upperLetter"/>
      <w:lvlText w:val="%2."/>
      <w:lvlJc w:val="left"/>
      <w:pPr>
        <w:tabs>
          <w:tab w:val="num" w:pos="1272"/>
        </w:tabs>
        <w:ind w:left="1272" w:hanging="552"/>
      </w:pPr>
      <w:rPr>
        <w:rFonts w:ascii="Times New Roman" w:hAnsi="Times New Roman"/>
        <w:sz w:val="22"/>
        <w:szCs w:val="22"/>
      </w:rPr>
    </w:lvl>
    <w:lvl w:ilvl="2">
      <w:start w:val="1"/>
      <w:numFmt w:val="decimal"/>
      <w:lvlText w:val="%3."/>
      <w:lvlJc w:val="left"/>
      <w:pPr>
        <w:tabs>
          <w:tab w:val="num" w:pos="1908"/>
        </w:tabs>
        <w:ind w:left="1908" w:hanging="636"/>
      </w:pPr>
    </w:lvl>
    <w:lvl w:ilvl="3">
      <w:start w:val="1"/>
      <w:numFmt w:val="decimal"/>
      <w:lvlText w:val="%4"/>
      <w:lvlJc w:val="left"/>
    </w:lvl>
    <w:lvl w:ilvl="4">
      <w:start w:val="1"/>
      <w:numFmt w:val="decimal"/>
      <w:lvlText w:val="%5"/>
      <w:lvlJc w:val="left"/>
    </w:lvl>
    <w:lvl w:ilvl="5">
      <w:start w:val="1"/>
      <w:numFmt w:val="decimal"/>
      <w:pStyle w:val="Level7"/>
      <w:lvlText w:val="%6"/>
      <w:lvlJc w:val="left"/>
    </w:lvl>
    <w:lvl w:ilvl="6">
      <w:start w:val="1"/>
      <w:numFmt w:val="decimal"/>
      <w:pStyle w:val="BodyText"/>
      <w:lvlText w:val="%7"/>
      <w:lvlJc w:val="left"/>
    </w:lvl>
    <w:lvl w:ilvl="7">
      <w:start w:val="1"/>
      <w:numFmt w:val="decimal"/>
      <w:lvlText w:val="%8"/>
      <w:lvlJc w:val="left"/>
    </w:lvl>
    <w:lvl w:ilvl="8">
      <w:numFmt w:val="decimal"/>
      <w:lvlText w:val=""/>
      <w:lvlJc w:val="left"/>
    </w:lvl>
  </w:abstractNum>
  <w:abstractNum w:abstractNumId="2">
    <w:nsid w:val="0000000D"/>
    <w:multiLevelType w:val="multilevel"/>
    <w:tmpl w:val="00000000"/>
    <w:lvl w:ilvl="0">
      <w:start w:val="1"/>
      <w:numFmt w:val="decimal"/>
      <w:pStyle w:val="Level1"/>
      <w:lvlText w:val="%1."/>
      <w:lvlJc w:val="left"/>
      <w:pPr>
        <w:tabs>
          <w:tab w:val="num" w:pos="1908"/>
        </w:tabs>
        <w:ind w:left="1908" w:hanging="636"/>
      </w:pPr>
    </w:lvl>
    <w:lvl w:ilvl="1">
      <w:start w:val="1"/>
      <w:numFmt w:val="decimal"/>
      <w:lvlText w:val="%2"/>
      <w:lvlJc w:val="left"/>
    </w:lvl>
    <w:lvl w:ilvl="2">
      <w:start w:val="1"/>
      <w:numFmt w:val="decimal"/>
      <w:lvlText w:val="%3"/>
      <w:lvlJc w:val="left"/>
    </w:lvl>
    <w:lvl w:ilvl="3">
      <w:start w:val="1"/>
      <w:numFmt w:val="lowerLetter"/>
      <w:lvlText w:val="%4."/>
      <w:lvlJc w:val="left"/>
      <w:pPr>
        <w:tabs>
          <w:tab w:val="num" w:pos="2416"/>
        </w:tabs>
        <w:ind w:left="2416" w:hanging="508"/>
      </w:p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000000F"/>
    <w:multiLevelType w:val="multilevel"/>
    <w:tmpl w:val="00000000"/>
    <w:lvl w:ilvl="0">
      <w:start w:val="1"/>
      <w:numFmt w:val="decimal"/>
      <w:lvlText w:val="%1"/>
      <w:lvlJc w:val="left"/>
    </w:lvl>
    <w:lvl w:ilvl="1">
      <w:start w:val="1"/>
      <w:numFmt w:val="decimal"/>
      <w:lvlText w:val="%2"/>
      <w:lvlJc w:val="left"/>
    </w:lvl>
    <w:lvl w:ilvl="2">
      <w:start w:val="1"/>
      <w:numFmt w:val="decimal"/>
      <w:pStyle w:val="Level3"/>
      <w:lvlText w:val="%3."/>
      <w:lvlJc w:val="left"/>
      <w:pPr>
        <w:tabs>
          <w:tab w:val="num" w:pos="1908"/>
        </w:tabs>
        <w:ind w:left="1908" w:hanging="636"/>
      </w:pPr>
    </w:lvl>
    <w:lvl w:ilvl="3">
      <w:start w:val="1"/>
      <w:numFmt w:val="lowerLetter"/>
      <w:pStyle w:val="Level4"/>
      <w:lvlText w:val="%4."/>
      <w:lvlJc w:val="left"/>
      <w:pPr>
        <w:tabs>
          <w:tab w:val="num" w:pos="2416"/>
        </w:tabs>
        <w:ind w:left="2416" w:hanging="508"/>
      </w:pPr>
    </w:lvl>
    <w:lvl w:ilvl="4">
      <w:start w:val="1"/>
      <w:numFmt w:val="decimal"/>
      <w:pStyle w:val="Level5"/>
      <w:lvlText w:val="(%5)"/>
      <w:lvlJc w:val="left"/>
      <w:pPr>
        <w:tabs>
          <w:tab w:val="num" w:pos="3052"/>
        </w:tabs>
        <w:ind w:left="3052" w:hanging="636"/>
      </w:pPr>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nsid w:val="06DF52D1"/>
    <w:multiLevelType w:val="hybridMultilevel"/>
    <w:tmpl w:val="BBB21332"/>
    <w:lvl w:ilvl="0" w:tplc="5E405B1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9E3789A"/>
    <w:multiLevelType w:val="hybridMultilevel"/>
    <w:tmpl w:val="F1528C08"/>
    <w:lvl w:ilvl="0" w:tplc="CD68BC9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0AC26BE6"/>
    <w:multiLevelType w:val="multilevel"/>
    <w:tmpl w:val="4EA8D9E8"/>
    <w:lvl w:ilvl="0">
      <w:start w:val="1"/>
      <w:numFmt w:val="upperRoman"/>
      <w:lvlText w:val="%1."/>
      <w:lvlJc w:val="left"/>
      <w:pPr>
        <w:tabs>
          <w:tab w:val="num" w:pos="72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decimal"/>
      <w:lvlText w:val="(%5)"/>
      <w:lvlJc w:val="left"/>
      <w:pPr>
        <w:tabs>
          <w:tab w:val="num" w:pos="2304"/>
        </w:tabs>
        <w:ind w:left="2304" w:hanging="504"/>
      </w:pPr>
      <w:rPr>
        <w:rFonts w:hint="default"/>
      </w:rPr>
    </w:lvl>
    <w:lvl w:ilvl="5">
      <w:start w:val="1"/>
      <w:numFmt w:val="lowerLetter"/>
      <w:lvlText w:val="(%6)"/>
      <w:lvlJc w:val="left"/>
      <w:pPr>
        <w:tabs>
          <w:tab w:val="num" w:pos="2736"/>
        </w:tabs>
        <w:ind w:left="2736" w:hanging="432"/>
      </w:pPr>
      <w:rPr>
        <w:rFonts w:hint="default"/>
      </w:rPr>
    </w:lvl>
    <w:lvl w:ilvl="6">
      <w:start w:val="1"/>
      <w:numFmt w:val="lowerRoman"/>
      <w:lvlText w:val="%7)"/>
      <w:lvlJc w:val="left"/>
      <w:pPr>
        <w:tabs>
          <w:tab w:val="num" w:pos="3456"/>
        </w:tabs>
        <w:ind w:left="3168" w:hanging="432"/>
      </w:pPr>
      <w:rPr>
        <w:rFonts w:hint="default"/>
      </w:rPr>
    </w:lvl>
    <w:lvl w:ilvl="7">
      <w:start w:val="1"/>
      <w:numFmt w:val="lowerLetter"/>
      <w:lvlText w:val="%8."/>
      <w:lvlJc w:val="left"/>
      <w:pPr>
        <w:tabs>
          <w:tab w:val="num" w:pos="3600"/>
        </w:tabs>
        <w:ind w:left="3600" w:hanging="432"/>
      </w:pPr>
      <w:rPr>
        <w:rFonts w:hint="default"/>
        <w:b w:val="0"/>
        <w:i/>
      </w:rPr>
    </w:lvl>
    <w:lvl w:ilvl="8">
      <w:start w:val="1"/>
      <w:numFmt w:val="decimal"/>
      <w:lvlText w:val="%9."/>
      <w:lvlJc w:val="left"/>
      <w:pPr>
        <w:tabs>
          <w:tab w:val="num" w:pos="4032"/>
        </w:tabs>
        <w:ind w:left="4032" w:hanging="432"/>
      </w:pPr>
      <w:rPr>
        <w:rFonts w:hint="default"/>
        <w:b w:val="0"/>
        <w:i/>
      </w:rPr>
    </w:lvl>
  </w:abstractNum>
  <w:abstractNum w:abstractNumId="7">
    <w:nsid w:val="15B27BC2"/>
    <w:multiLevelType w:val="multilevel"/>
    <w:tmpl w:val="3F74CB58"/>
    <w:lvl w:ilvl="0">
      <w:start w:val="1"/>
      <w:numFmt w:val="upperRoman"/>
      <w:pStyle w:val="Heading1"/>
      <w:lvlText w:val="%1I."/>
      <w:lvlJc w:val="left"/>
      <w:pPr>
        <w:tabs>
          <w:tab w:val="num" w:pos="720"/>
        </w:tabs>
        <w:ind w:left="0" w:firstLine="0"/>
      </w:pPr>
      <w:rPr>
        <w:rFonts w:hint="default"/>
      </w:rPr>
    </w:lvl>
    <w:lvl w:ilvl="1">
      <w:start w:val="1"/>
      <w:numFmt w:val="upperLetter"/>
      <w:pStyle w:val="Heading2"/>
      <w:lvlText w:val="%2."/>
      <w:lvlJc w:val="left"/>
      <w:pPr>
        <w:tabs>
          <w:tab w:val="num" w:pos="1080"/>
        </w:tabs>
        <w:ind w:left="720" w:firstLine="0"/>
      </w:pPr>
      <w:rPr>
        <w:rFonts w:hint="default"/>
      </w:rPr>
    </w:lvl>
    <w:lvl w:ilvl="2">
      <w:start w:val="1"/>
      <w:numFmt w:val="decimal"/>
      <w:pStyle w:val="Heading3"/>
      <w:lvlText w:val="%3."/>
      <w:lvlJc w:val="left"/>
      <w:pPr>
        <w:tabs>
          <w:tab w:val="num" w:pos="1800"/>
        </w:tabs>
        <w:ind w:left="1440" w:firstLine="0"/>
      </w:pPr>
      <w:rPr>
        <w:rFonts w:hint="default"/>
      </w:rPr>
    </w:lvl>
    <w:lvl w:ilvl="3">
      <w:start w:val="1"/>
      <w:numFmt w:val="none"/>
      <w:pStyle w:val="Heading4"/>
      <w:lvlText w:val="b."/>
      <w:lvlJc w:val="left"/>
      <w:pPr>
        <w:tabs>
          <w:tab w:val="num" w:pos="2520"/>
        </w:tabs>
        <w:ind w:left="2160" w:firstLine="0"/>
      </w:pPr>
      <w:rPr>
        <w:rFonts w:hint="default"/>
      </w:rPr>
    </w:lvl>
    <w:lvl w:ilvl="4">
      <w:start w:val="1"/>
      <w:numFmt w:val="none"/>
      <w:pStyle w:val="Heading5"/>
      <w:lvlText w:val="i."/>
      <w:lvlJc w:val="left"/>
      <w:pPr>
        <w:tabs>
          <w:tab w:val="num" w:pos="3240"/>
        </w:tabs>
        <w:ind w:left="2880" w:firstLine="0"/>
      </w:pPr>
      <w:rPr>
        <w:rFonts w:ascii="Times New Roman" w:hAnsi="Times New Roman" w:hint="default"/>
        <w:b w:val="0"/>
        <w:i/>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8">
    <w:nsid w:val="3B4043DD"/>
    <w:multiLevelType w:val="hybridMultilevel"/>
    <w:tmpl w:val="832EEE6E"/>
    <w:lvl w:ilvl="0" w:tplc="A5BED33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1F047C6"/>
    <w:multiLevelType w:val="multilevel"/>
    <w:tmpl w:val="41D2A9EE"/>
    <w:lvl w:ilvl="0">
      <w:start w:val="4"/>
      <w:numFmt w:val="upperRoman"/>
      <w:lvlText w:val="%1."/>
      <w:lvlJc w:val="left"/>
      <w:pPr>
        <w:tabs>
          <w:tab w:val="num" w:pos="720"/>
        </w:tabs>
        <w:ind w:left="360" w:hanging="360"/>
      </w:pPr>
      <w:rPr>
        <w:rFonts w:hint="default"/>
      </w:rPr>
    </w:lvl>
    <w:lvl w:ilvl="1">
      <w:start w:val="1"/>
      <w:numFmt w:val="upperLetter"/>
      <w:lvlText w:val="%2."/>
      <w:lvlJc w:val="left"/>
      <w:pPr>
        <w:tabs>
          <w:tab w:val="num" w:pos="1080"/>
        </w:tabs>
        <w:ind w:left="1080" w:hanging="360"/>
      </w:pPr>
      <w:rPr>
        <w:rFonts w:hint="default"/>
        <w:color w:val="auto"/>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decimal"/>
      <w:lvlText w:val="(%5)"/>
      <w:lvlJc w:val="left"/>
      <w:pPr>
        <w:tabs>
          <w:tab w:val="num" w:pos="2304"/>
        </w:tabs>
        <w:ind w:left="2304" w:hanging="504"/>
      </w:pPr>
      <w:rPr>
        <w:rFonts w:hint="default"/>
      </w:rPr>
    </w:lvl>
    <w:lvl w:ilvl="5">
      <w:start w:val="1"/>
      <w:numFmt w:val="lowerLetter"/>
      <w:lvlText w:val="(%6)"/>
      <w:lvlJc w:val="left"/>
      <w:pPr>
        <w:tabs>
          <w:tab w:val="num" w:pos="2736"/>
        </w:tabs>
        <w:ind w:left="2736" w:hanging="432"/>
      </w:pPr>
      <w:rPr>
        <w:rFonts w:hint="default"/>
      </w:rPr>
    </w:lvl>
    <w:lvl w:ilvl="6">
      <w:start w:val="1"/>
      <w:numFmt w:val="lowerRoman"/>
      <w:lvlText w:val="%7)"/>
      <w:lvlJc w:val="left"/>
      <w:pPr>
        <w:tabs>
          <w:tab w:val="num" w:pos="3456"/>
        </w:tabs>
        <w:ind w:left="3168" w:hanging="432"/>
      </w:pPr>
      <w:rPr>
        <w:rFonts w:hint="default"/>
      </w:rPr>
    </w:lvl>
    <w:lvl w:ilvl="7">
      <w:start w:val="1"/>
      <w:numFmt w:val="lowerLetter"/>
      <w:lvlText w:val="%8."/>
      <w:lvlJc w:val="left"/>
      <w:pPr>
        <w:tabs>
          <w:tab w:val="num" w:pos="3600"/>
        </w:tabs>
        <w:ind w:left="3600" w:hanging="432"/>
      </w:pPr>
      <w:rPr>
        <w:rFonts w:hint="default"/>
        <w:b w:val="0"/>
        <w:i/>
      </w:rPr>
    </w:lvl>
    <w:lvl w:ilvl="8">
      <w:start w:val="1"/>
      <w:numFmt w:val="decimal"/>
      <w:lvlText w:val="%9."/>
      <w:lvlJc w:val="left"/>
      <w:pPr>
        <w:tabs>
          <w:tab w:val="num" w:pos="4032"/>
        </w:tabs>
        <w:ind w:left="4032" w:hanging="432"/>
      </w:pPr>
      <w:rPr>
        <w:rFonts w:hint="default"/>
        <w:b w:val="0"/>
        <w:i/>
      </w:rPr>
    </w:lvl>
  </w:abstractNum>
  <w:abstractNum w:abstractNumId="10">
    <w:nsid w:val="55C47A8D"/>
    <w:multiLevelType w:val="multilevel"/>
    <w:tmpl w:val="EE26A6AA"/>
    <w:lvl w:ilvl="0">
      <w:start w:val="1"/>
      <w:numFmt w:val="upperRoman"/>
      <w:lvlText w:val="%1."/>
      <w:lvlJc w:val="left"/>
      <w:pPr>
        <w:tabs>
          <w:tab w:val="num" w:pos="72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decimal"/>
      <w:lvlText w:val="(%5)"/>
      <w:lvlJc w:val="left"/>
      <w:pPr>
        <w:tabs>
          <w:tab w:val="num" w:pos="2304"/>
        </w:tabs>
        <w:ind w:left="2304" w:hanging="504"/>
      </w:pPr>
      <w:rPr>
        <w:rFonts w:hint="default"/>
      </w:rPr>
    </w:lvl>
    <w:lvl w:ilvl="5">
      <w:start w:val="1"/>
      <w:numFmt w:val="lowerLetter"/>
      <w:lvlText w:val="(%6)"/>
      <w:lvlJc w:val="left"/>
      <w:pPr>
        <w:tabs>
          <w:tab w:val="num" w:pos="2736"/>
        </w:tabs>
        <w:ind w:left="2736" w:hanging="432"/>
      </w:pPr>
      <w:rPr>
        <w:rFonts w:hint="default"/>
      </w:rPr>
    </w:lvl>
    <w:lvl w:ilvl="6">
      <w:start w:val="1"/>
      <w:numFmt w:val="lowerRoman"/>
      <w:lvlText w:val="%7)"/>
      <w:lvlJc w:val="left"/>
      <w:pPr>
        <w:tabs>
          <w:tab w:val="num" w:pos="3456"/>
        </w:tabs>
        <w:ind w:left="3168" w:hanging="432"/>
      </w:pPr>
      <w:rPr>
        <w:rFonts w:hint="default"/>
      </w:rPr>
    </w:lvl>
    <w:lvl w:ilvl="7">
      <w:start w:val="1"/>
      <w:numFmt w:val="lowerLetter"/>
      <w:lvlText w:val="%8."/>
      <w:lvlJc w:val="left"/>
      <w:pPr>
        <w:tabs>
          <w:tab w:val="num" w:pos="3600"/>
        </w:tabs>
        <w:ind w:left="3600" w:hanging="432"/>
      </w:pPr>
      <w:rPr>
        <w:rFonts w:hint="default"/>
        <w:b w:val="0"/>
        <w:i/>
      </w:rPr>
    </w:lvl>
    <w:lvl w:ilvl="8">
      <w:start w:val="1"/>
      <w:numFmt w:val="decimal"/>
      <w:lvlText w:val="%9."/>
      <w:lvlJc w:val="left"/>
      <w:pPr>
        <w:tabs>
          <w:tab w:val="num" w:pos="4032"/>
        </w:tabs>
        <w:ind w:left="4032" w:hanging="432"/>
      </w:pPr>
      <w:rPr>
        <w:rFonts w:hint="default"/>
        <w:b w:val="0"/>
        <w:i/>
      </w:rPr>
    </w:lvl>
  </w:abstractNum>
  <w:abstractNum w:abstractNumId="11">
    <w:nsid w:val="57701B3D"/>
    <w:multiLevelType w:val="hybridMultilevel"/>
    <w:tmpl w:val="68D4EBF0"/>
    <w:lvl w:ilvl="0" w:tplc="6ED8F64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ACF6F73"/>
    <w:multiLevelType w:val="multilevel"/>
    <w:tmpl w:val="4EA8D9E8"/>
    <w:lvl w:ilvl="0">
      <w:start w:val="1"/>
      <w:numFmt w:val="upperRoman"/>
      <w:lvlText w:val="%1."/>
      <w:lvlJc w:val="left"/>
      <w:pPr>
        <w:tabs>
          <w:tab w:val="num" w:pos="72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decimal"/>
      <w:lvlText w:val="(%5)"/>
      <w:lvlJc w:val="left"/>
      <w:pPr>
        <w:tabs>
          <w:tab w:val="num" w:pos="2304"/>
        </w:tabs>
        <w:ind w:left="2304" w:hanging="504"/>
      </w:pPr>
      <w:rPr>
        <w:rFonts w:hint="default"/>
      </w:rPr>
    </w:lvl>
    <w:lvl w:ilvl="5">
      <w:start w:val="1"/>
      <w:numFmt w:val="lowerLetter"/>
      <w:lvlText w:val="(%6)"/>
      <w:lvlJc w:val="left"/>
      <w:pPr>
        <w:tabs>
          <w:tab w:val="num" w:pos="2736"/>
        </w:tabs>
        <w:ind w:left="2736" w:hanging="432"/>
      </w:pPr>
      <w:rPr>
        <w:rFonts w:hint="default"/>
      </w:rPr>
    </w:lvl>
    <w:lvl w:ilvl="6">
      <w:start w:val="1"/>
      <w:numFmt w:val="lowerRoman"/>
      <w:lvlText w:val="%7)"/>
      <w:lvlJc w:val="left"/>
      <w:pPr>
        <w:tabs>
          <w:tab w:val="num" w:pos="3456"/>
        </w:tabs>
        <w:ind w:left="3168" w:hanging="432"/>
      </w:pPr>
      <w:rPr>
        <w:rFonts w:hint="default"/>
      </w:rPr>
    </w:lvl>
    <w:lvl w:ilvl="7">
      <w:start w:val="1"/>
      <w:numFmt w:val="lowerLetter"/>
      <w:lvlText w:val="%8."/>
      <w:lvlJc w:val="left"/>
      <w:pPr>
        <w:tabs>
          <w:tab w:val="num" w:pos="3600"/>
        </w:tabs>
        <w:ind w:left="3600" w:hanging="432"/>
      </w:pPr>
      <w:rPr>
        <w:rFonts w:hint="default"/>
        <w:b w:val="0"/>
        <w:i/>
      </w:rPr>
    </w:lvl>
    <w:lvl w:ilvl="8">
      <w:start w:val="1"/>
      <w:numFmt w:val="decimal"/>
      <w:lvlText w:val="%9."/>
      <w:lvlJc w:val="left"/>
      <w:pPr>
        <w:tabs>
          <w:tab w:val="num" w:pos="4032"/>
        </w:tabs>
        <w:ind w:left="4032" w:hanging="432"/>
      </w:pPr>
      <w:rPr>
        <w:rFonts w:hint="default"/>
        <w:b w:val="0"/>
        <w:i/>
      </w:rPr>
    </w:lvl>
  </w:abstractNum>
  <w:abstractNum w:abstractNumId="13">
    <w:nsid w:val="68205AA3"/>
    <w:multiLevelType w:val="hybridMultilevel"/>
    <w:tmpl w:val="E132F310"/>
    <w:lvl w:ilvl="0" w:tplc="60D8B1D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9244F04"/>
    <w:multiLevelType w:val="multilevel"/>
    <w:tmpl w:val="5F723146"/>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lowerLetter"/>
      <w:lvlText w:val="%4)"/>
      <w:lvlJc w:val="left"/>
      <w:pPr>
        <w:tabs>
          <w:tab w:val="num" w:pos="2520"/>
        </w:tabs>
        <w:ind w:left="2448" w:hanging="288"/>
      </w:pPr>
      <w:rPr>
        <w:rFonts w:hint="default"/>
      </w:rPr>
    </w:lvl>
    <w:lvl w:ilvl="4">
      <w:start w:val="1"/>
      <w:numFmt w:val="decimal"/>
      <w:lvlText w:val="(%5)"/>
      <w:lvlJc w:val="left"/>
      <w:pPr>
        <w:tabs>
          <w:tab w:val="num" w:pos="3240"/>
        </w:tabs>
        <w:ind w:left="3240" w:hanging="360"/>
      </w:pPr>
      <w:rPr>
        <w:rFonts w:hint="default"/>
      </w:rPr>
    </w:lvl>
    <w:lvl w:ilvl="5">
      <w:start w:val="1"/>
      <w:numFmt w:val="lowerLetter"/>
      <w:lvlText w:val="(%6)"/>
      <w:lvlJc w:val="left"/>
      <w:pPr>
        <w:tabs>
          <w:tab w:val="num" w:pos="3960"/>
        </w:tabs>
        <w:ind w:left="3960" w:hanging="360"/>
      </w:pPr>
      <w:rPr>
        <w:rFonts w:hint="default"/>
      </w:rPr>
    </w:lvl>
    <w:lvl w:ilvl="6">
      <w:start w:val="1"/>
      <w:numFmt w:val="lowerRoman"/>
      <w:lvlText w:val="(%7)"/>
      <w:lvlJc w:val="left"/>
      <w:pPr>
        <w:tabs>
          <w:tab w:val="num" w:pos="504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480"/>
        </w:tabs>
        <w:ind w:left="6120" w:hanging="360"/>
      </w:pPr>
      <w:rPr>
        <w:rFonts w:hint="default"/>
      </w:rPr>
    </w:lvl>
  </w:abstractNum>
  <w:abstractNum w:abstractNumId="15">
    <w:nsid w:val="781643CF"/>
    <w:multiLevelType w:val="hybridMultilevel"/>
    <w:tmpl w:val="4B0676EA"/>
    <w:lvl w:ilvl="0" w:tplc="B2168CC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6"/>
  </w:num>
  <w:num w:numId="3">
    <w:abstractNumId w:val="2"/>
    <w:lvlOverride w:ilvl="0">
      <w:startOverride w:val="4"/>
      <w:lvl w:ilvl="0">
        <w:start w:val="4"/>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14"/>
  </w:num>
  <w:num w:numId="5">
    <w:abstractNumId w:val="3"/>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decimal"/>
        <w:pStyle w:val="Level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pStyle w:val="Level7"/>
        <w:lvlText w:val="(%6)"/>
        <w:lvlJc w:val="left"/>
      </w:lvl>
    </w:lvlOverride>
    <w:lvlOverride w:ilvl="6">
      <w:startOverride w:val="1"/>
      <w:lvl w:ilvl="6">
        <w:start w:val="1"/>
        <w:numFmt w:val="decimal"/>
        <w:pStyle w:val="BodyText"/>
        <w:lvlText w:val="%7)"/>
        <w:lvlJc w:val="left"/>
      </w:lvl>
    </w:lvlOverride>
    <w:lvlOverride w:ilvl="7">
      <w:startOverride w:val="1"/>
      <w:lvl w:ilvl="7">
        <w:start w:val="1"/>
        <w:numFmt w:val="decimal"/>
        <w:lvlText w:val="%8"/>
        <w:lvlJc w:val="left"/>
      </w:lvl>
    </w:lvlOverride>
  </w:num>
  <w:num w:numId="7">
    <w:abstractNumId w:val="5"/>
  </w:num>
  <w:num w:numId="8">
    <w:abstractNumId w:val="4"/>
  </w:num>
  <w:num w:numId="9">
    <w:abstractNumId w:val="8"/>
  </w:num>
  <w:num w:numId="10">
    <w:abstractNumId w:val="15"/>
  </w:num>
  <w:num w:numId="11">
    <w:abstractNumId w:val="13"/>
  </w:num>
  <w:num w:numId="12">
    <w:abstractNumId w:val="11"/>
  </w:num>
  <w:num w:numId="13">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pStyle w:val="Level7"/>
        <w:lvlText w:val="%6"/>
        <w:lvlJc w:val="left"/>
      </w:lvl>
    </w:lvlOverride>
    <w:lvlOverride w:ilvl="6">
      <w:startOverride w:val="1"/>
      <w:lvl w:ilvl="6">
        <w:start w:val="1"/>
        <w:numFmt w:val="decimal"/>
        <w:pStyle w:val="BodyText"/>
        <w:lvlText w:val="%7"/>
        <w:lvlJc w:val="left"/>
      </w:lvl>
    </w:lvlOverride>
    <w:lvlOverride w:ilvl="7">
      <w:startOverride w:val="1"/>
      <w:lvl w:ilvl="7">
        <w:start w:val="1"/>
        <w:numFmt w:val="decimal"/>
        <w:lvlText w:val="%8"/>
        <w:lvlJc w:val="left"/>
      </w:lvl>
    </w:lvlOverride>
  </w:num>
  <w:num w:numId="14">
    <w:abstractNumId w:val="12"/>
  </w:num>
  <w:num w:numId="15">
    <w:abstractNumId w:val="10"/>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80"/>
    <o:shapelayout v:ext="edit">
      <o:idmap v:ext="edit" data="2"/>
    </o:shapelayout>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DMyszQ0NTMyMTeyMDdQ0lEKTi0uzszPAykwrgUA2KctUiwAAAA="/>
  </w:docVars>
  <w:rsids>
    <w:rsidRoot w:val="000742D7"/>
    <w:rsid w:val="00005405"/>
    <w:rsid w:val="0001191B"/>
    <w:rsid w:val="00012F65"/>
    <w:rsid w:val="000247EC"/>
    <w:rsid w:val="000272BF"/>
    <w:rsid w:val="000415F9"/>
    <w:rsid w:val="000452C1"/>
    <w:rsid w:val="00052D92"/>
    <w:rsid w:val="00060FEB"/>
    <w:rsid w:val="000742D7"/>
    <w:rsid w:val="000A1AD2"/>
    <w:rsid w:val="000B0D9F"/>
    <w:rsid w:val="000C749E"/>
    <w:rsid w:val="000D6852"/>
    <w:rsid w:val="00122107"/>
    <w:rsid w:val="00122B3C"/>
    <w:rsid w:val="00122E3E"/>
    <w:rsid w:val="001237D9"/>
    <w:rsid w:val="00124A55"/>
    <w:rsid w:val="00137637"/>
    <w:rsid w:val="00140A86"/>
    <w:rsid w:val="00167D3D"/>
    <w:rsid w:val="00180F4E"/>
    <w:rsid w:val="001A0B57"/>
    <w:rsid w:val="001B56AD"/>
    <w:rsid w:val="001C5390"/>
    <w:rsid w:val="00200691"/>
    <w:rsid w:val="00203DA1"/>
    <w:rsid w:val="002070BC"/>
    <w:rsid w:val="002105BA"/>
    <w:rsid w:val="00230F7E"/>
    <w:rsid w:val="0024635C"/>
    <w:rsid w:val="002527E5"/>
    <w:rsid w:val="00254131"/>
    <w:rsid w:val="00260E9C"/>
    <w:rsid w:val="00293ECF"/>
    <w:rsid w:val="002A2826"/>
    <w:rsid w:val="002A683D"/>
    <w:rsid w:val="002C6CE3"/>
    <w:rsid w:val="00320950"/>
    <w:rsid w:val="003407BE"/>
    <w:rsid w:val="003574CF"/>
    <w:rsid w:val="00361F72"/>
    <w:rsid w:val="003732DF"/>
    <w:rsid w:val="0037446C"/>
    <w:rsid w:val="0037608F"/>
    <w:rsid w:val="003770D6"/>
    <w:rsid w:val="003849E9"/>
    <w:rsid w:val="00390AB5"/>
    <w:rsid w:val="003925D1"/>
    <w:rsid w:val="003A5697"/>
    <w:rsid w:val="003B4EA7"/>
    <w:rsid w:val="003C3EAD"/>
    <w:rsid w:val="003D01D3"/>
    <w:rsid w:val="003D53C2"/>
    <w:rsid w:val="003D6BB0"/>
    <w:rsid w:val="003E129C"/>
    <w:rsid w:val="003E2824"/>
    <w:rsid w:val="00440C04"/>
    <w:rsid w:val="00457F21"/>
    <w:rsid w:val="004632E2"/>
    <w:rsid w:val="00472FA1"/>
    <w:rsid w:val="004849CD"/>
    <w:rsid w:val="004A0B52"/>
    <w:rsid w:val="004A13CD"/>
    <w:rsid w:val="004C18F5"/>
    <w:rsid w:val="004D3B90"/>
    <w:rsid w:val="004E38F3"/>
    <w:rsid w:val="00524A2A"/>
    <w:rsid w:val="00540317"/>
    <w:rsid w:val="00544F8E"/>
    <w:rsid w:val="0054636C"/>
    <w:rsid w:val="005539DF"/>
    <w:rsid w:val="00565879"/>
    <w:rsid w:val="00574443"/>
    <w:rsid w:val="00574D3A"/>
    <w:rsid w:val="0059092D"/>
    <w:rsid w:val="00596B3C"/>
    <w:rsid w:val="005B1683"/>
    <w:rsid w:val="005B3490"/>
    <w:rsid w:val="005F4513"/>
    <w:rsid w:val="006057EC"/>
    <w:rsid w:val="00622BB0"/>
    <w:rsid w:val="00626A21"/>
    <w:rsid w:val="00653E12"/>
    <w:rsid w:val="00655394"/>
    <w:rsid w:val="00682802"/>
    <w:rsid w:val="006851B3"/>
    <w:rsid w:val="006B48C9"/>
    <w:rsid w:val="006B513E"/>
    <w:rsid w:val="006C2216"/>
    <w:rsid w:val="006D1DF3"/>
    <w:rsid w:val="006D3066"/>
    <w:rsid w:val="006D386D"/>
    <w:rsid w:val="006E55D8"/>
    <w:rsid w:val="006E6B47"/>
    <w:rsid w:val="0072027C"/>
    <w:rsid w:val="007430A6"/>
    <w:rsid w:val="0076152A"/>
    <w:rsid w:val="007A029C"/>
    <w:rsid w:val="007A1BAC"/>
    <w:rsid w:val="007A470A"/>
    <w:rsid w:val="007A4789"/>
    <w:rsid w:val="007D182A"/>
    <w:rsid w:val="007D3582"/>
    <w:rsid w:val="008043D2"/>
    <w:rsid w:val="0084222C"/>
    <w:rsid w:val="00854BF3"/>
    <w:rsid w:val="008772A7"/>
    <w:rsid w:val="008A04C2"/>
    <w:rsid w:val="008B285C"/>
    <w:rsid w:val="008B2ECE"/>
    <w:rsid w:val="008C27D8"/>
    <w:rsid w:val="008D2CA5"/>
    <w:rsid w:val="009014F8"/>
    <w:rsid w:val="009051BC"/>
    <w:rsid w:val="009167FA"/>
    <w:rsid w:val="0092521D"/>
    <w:rsid w:val="00931443"/>
    <w:rsid w:val="00934E7D"/>
    <w:rsid w:val="009444BD"/>
    <w:rsid w:val="00945079"/>
    <w:rsid w:val="009773ED"/>
    <w:rsid w:val="009816F1"/>
    <w:rsid w:val="00984C1F"/>
    <w:rsid w:val="00986AC1"/>
    <w:rsid w:val="009909CD"/>
    <w:rsid w:val="009A1E7C"/>
    <w:rsid w:val="009B448F"/>
    <w:rsid w:val="009B7E0B"/>
    <w:rsid w:val="009D1AF0"/>
    <w:rsid w:val="009F66FA"/>
    <w:rsid w:val="00A01A6B"/>
    <w:rsid w:val="00A01FD2"/>
    <w:rsid w:val="00A165C5"/>
    <w:rsid w:val="00A24085"/>
    <w:rsid w:val="00A35817"/>
    <w:rsid w:val="00A57A8E"/>
    <w:rsid w:val="00A6127B"/>
    <w:rsid w:val="00A6432E"/>
    <w:rsid w:val="00A70577"/>
    <w:rsid w:val="00AB1DE4"/>
    <w:rsid w:val="00AB636D"/>
    <w:rsid w:val="00AC50D2"/>
    <w:rsid w:val="00AE4028"/>
    <w:rsid w:val="00AE52D0"/>
    <w:rsid w:val="00B02B13"/>
    <w:rsid w:val="00B14108"/>
    <w:rsid w:val="00B629D2"/>
    <w:rsid w:val="00B6347A"/>
    <w:rsid w:val="00B84CCF"/>
    <w:rsid w:val="00BB1076"/>
    <w:rsid w:val="00BE09B2"/>
    <w:rsid w:val="00C06302"/>
    <w:rsid w:val="00C11B26"/>
    <w:rsid w:val="00C16AE6"/>
    <w:rsid w:val="00C23C9F"/>
    <w:rsid w:val="00C605D3"/>
    <w:rsid w:val="00C95B26"/>
    <w:rsid w:val="00C95C81"/>
    <w:rsid w:val="00C97B04"/>
    <w:rsid w:val="00CA4EDC"/>
    <w:rsid w:val="00CA6B29"/>
    <w:rsid w:val="00CB08F3"/>
    <w:rsid w:val="00CC16CD"/>
    <w:rsid w:val="00CC22D2"/>
    <w:rsid w:val="00D15F21"/>
    <w:rsid w:val="00D250C9"/>
    <w:rsid w:val="00D3128A"/>
    <w:rsid w:val="00D60B5B"/>
    <w:rsid w:val="00D71418"/>
    <w:rsid w:val="00D72323"/>
    <w:rsid w:val="00D7454C"/>
    <w:rsid w:val="00DA29B9"/>
    <w:rsid w:val="00DA5E0F"/>
    <w:rsid w:val="00DF2837"/>
    <w:rsid w:val="00E0590D"/>
    <w:rsid w:val="00E15023"/>
    <w:rsid w:val="00E26369"/>
    <w:rsid w:val="00E40062"/>
    <w:rsid w:val="00E47A1E"/>
    <w:rsid w:val="00E50D3D"/>
    <w:rsid w:val="00E63684"/>
    <w:rsid w:val="00E67CDE"/>
    <w:rsid w:val="00E71A77"/>
    <w:rsid w:val="00E71A92"/>
    <w:rsid w:val="00E7549C"/>
    <w:rsid w:val="00E83B7A"/>
    <w:rsid w:val="00EA3BCC"/>
    <w:rsid w:val="00EB4BC2"/>
    <w:rsid w:val="00EC536A"/>
    <w:rsid w:val="00EC59BB"/>
    <w:rsid w:val="00ED7FA8"/>
    <w:rsid w:val="00EE2A70"/>
    <w:rsid w:val="00EF0AF8"/>
    <w:rsid w:val="00EF3BE7"/>
    <w:rsid w:val="00F02859"/>
    <w:rsid w:val="00F5741E"/>
    <w:rsid w:val="00F711B7"/>
    <w:rsid w:val="00F73457"/>
    <w:rsid w:val="00F8224E"/>
    <w:rsid w:val="00F841D2"/>
    <w:rsid w:val="00F866AF"/>
    <w:rsid w:val="00FB1FDC"/>
    <w:rsid w:val="00FD3189"/>
    <w:rsid w:val="00FE2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2D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0742D7"/>
    <w:pPr>
      <w:keepNext/>
      <w:numPr>
        <w:numId w:val="1"/>
      </w:numPr>
      <w:tabs>
        <w:tab w:val="left" w:pos="-1440"/>
        <w:tab w:val="left" w:pos="-720"/>
        <w:tab w:val="left" w:pos="0"/>
        <w:tab w:val="left" w:pos="1272"/>
        <w:tab w:val="left" w:pos="1908"/>
        <w:tab w:val="left" w:pos="2416"/>
        <w:tab w:val="left" w:pos="3052"/>
        <w:tab w:val="left" w:pos="3688"/>
        <w:tab w:val="left" w:pos="4320"/>
        <w:tab w:val="left" w:pos="5040"/>
        <w:tab w:val="left" w:pos="5760"/>
        <w:tab w:val="left" w:pos="6480"/>
        <w:tab w:val="left" w:pos="7200"/>
        <w:tab w:val="left" w:pos="7920"/>
        <w:tab w:val="left" w:pos="8640"/>
        <w:tab w:val="left" w:pos="9360"/>
      </w:tabs>
      <w:autoSpaceDE w:val="0"/>
      <w:autoSpaceDN w:val="0"/>
      <w:adjustRightInd w:val="0"/>
      <w:outlineLvl w:val="0"/>
    </w:pPr>
    <w:rPr>
      <w:b/>
      <w:bCs/>
      <w:szCs w:val="24"/>
    </w:rPr>
  </w:style>
  <w:style w:type="paragraph" w:styleId="Heading2">
    <w:name w:val="heading 2"/>
    <w:basedOn w:val="Normal"/>
    <w:next w:val="Normal"/>
    <w:link w:val="Heading2Char"/>
    <w:qFormat/>
    <w:rsid w:val="000742D7"/>
    <w:pPr>
      <w:keepNext/>
      <w:numPr>
        <w:ilvl w:val="1"/>
        <w:numId w:val="1"/>
      </w:numPr>
      <w:tabs>
        <w:tab w:val="center" w:pos="5040"/>
      </w:tabs>
      <w:autoSpaceDE w:val="0"/>
      <w:autoSpaceDN w:val="0"/>
      <w:adjustRightInd w:val="0"/>
      <w:jc w:val="center"/>
      <w:outlineLvl w:val="1"/>
    </w:pPr>
    <w:rPr>
      <w:szCs w:val="24"/>
      <w:u w:val="single"/>
    </w:rPr>
  </w:style>
  <w:style w:type="paragraph" w:styleId="Heading3">
    <w:name w:val="heading 3"/>
    <w:basedOn w:val="Normal"/>
    <w:next w:val="Normal"/>
    <w:link w:val="Heading3Char"/>
    <w:qFormat/>
    <w:rsid w:val="000742D7"/>
    <w:pPr>
      <w:keepNext/>
      <w:widowControl w:val="0"/>
      <w:numPr>
        <w:ilvl w:val="2"/>
        <w:numId w:val="1"/>
      </w:numPr>
      <w:autoSpaceDE w:val="0"/>
      <w:autoSpaceDN w:val="0"/>
      <w:adjustRightInd w:val="0"/>
      <w:spacing w:before="240" w:after="60"/>
      <w:outlineLvl w:val="2"/>
    </w:pPr>
    <w:rPr>
      <w:rFonts w:ascii="Arial" w:hAnsi="Arial"/>
      <w:b/>
      <w:bCs/>
      <w:sz w:val="26"/>
      <w:szCs w:val="26"/>
    </w:rPr>
  </w:style>
  <w:style w:type="paragraph" w:styleId="Heading4">
    <w:name w:val="heading 4"/>
    <w:basedOn w:val="Normal"/>
    <w:next w:val="Normal"/>
    <w:link w:val="Heading4Char"/>
    <w:qFormat/>
    <w:rsid w:val="000742D7"/>
    <w:pPr>
      <w:keepNext/>
      <w:widowControl w:val="0"/>
      <w:numPr>
        <w:ilvl w:val="3"/>
        <w:numId w:val="1"/>
      </w:numPr>
      <w:autoSpaceDE w:val="0"/>
      <w:autoSpaceDN w:val="0"/>
      <w:adjustRightInd w:val="0"/>
      <w:spacing w:before="240" w:after="60"/>
      <w:outlineLvl w:val="3"/>
    </w:pPr>
    <w:rPr>
      <w:b/>
      <w:bCs/>
      <w:sz w:val="28"/>
      <w:szCs w:val="28"/>
    </w:rPr>
  </w:style>
  <w:style w:type="paragraph" w:styleId="Heading5">
    <w:name w:val="heading 5"/>
    <w:basedOn w:val="Normal"/>
    <w:next w:val="Normal"/>
    <w:link w:val="Heading5Char"/>
    <w:qFormat/>
    <w:rsid w:val="000742D7"/>
    <w:pPr>
      <w:widowControl w:val="0"/>
      <w:numPr>
        <w:ilvl w:val="4"/>
        <w:numId w:val="1"/>
      </w:numPr>
      <w:autoSpaceDE w:val="0"/>
      <w:autoSpaceDN w:val="0"/>
      <w:adjustRightInd w:val="0"/>
      <w:spacing w:before="240" w:after="60"/>
      <w:outlineLvl w:val="4"/>
    </w:pPr>
    <w:rPr>
      <w:rFonts w:ascii="Times" w:hAnsi="Times"/>
      <w:b/>
      <w:bCs/>
      <w:i/>
      <w:iCs/>
      <w:sz w:val="26"/>
      <w:szCs w:val="26"/>
    </w:rPr>
  </w:style>
  <w:style w:type="paragraph" w:styleId="Heading6">
    <w:name w:val="heading 6"/>
    <w:basedOn w:val="Normal"/>
    <w:next w:val="Normal"/>
    <w:link w:val="Heading6Char"/>
    <w:qFormat/>
    <w:rsid w:val="000742D7"/>
    <w:pPr>
      <w:widowControl w:val="0"/>
      <w:numPr>
        <w:ilvl w:val="5"/>
        <w:numId w:val="1"/>
      </w:numPr>
      <w:autoSpaceDE w:val="0"/>
      <w:autoSpaceDN w:val="0"/>
      <w:adjustRightInd w:val="0"/>
      <w:spacing w:before="240" w:after="60"/>
      <w:outlineLvl w:val="5"/>
    </w:pPr>
    <w:rPr>
      <w:b/>
      <w:bCs/>
      <w:sz w:val="22"/>
      <w:szCs w:val="22"/>
    </w:rPr>
  </w:style>
  <w:style w:type="paragraph" w:styleId="Heading7">
    <w:name w:val="heading 7"/>
    <w:basedOn w:val="Normal"/>
    <w:next w:val="Normal"/>
    <w:link w:val="Heading7Char"/>
    <w:qFormat/>
    <w:rsid w:val="000742D7"/>
    <w:pPr>
      <w:widowControl w:val="0"/>
      <w:numPr>
        <w:ilvl w:val="6"/>
        <w:numId w:val="1"/>
      </w:numPr>
      <w:autoSpaceDE w:val="0"/>
      <w:autoSpaceDN w:val="0"/>
      <w:adjustRightInd w:val="0"/>
      <w:spacing w:before="240" w:after="60"/>
      <w:outlineLvl w:val="6"/>
    </w:pPr>
    <w:rPr>
      <w:szCs w:val="24"/>
    </w:rPr>
  </w:style>
  <w:style w:type="paragraph" w:styleId="Heading8">
    <w:name w:val="heading 8"/>
    <w:basedOn w:val="Normal"/>
    <w:next w:val="Normal"/>
    <w:link w:val="Heading8Char"/>
    <w:qFormat/>
    <w:rsid w:val="000742D7"/>
    <w:pPr>
      <w:widowControl w:val="0"/>
      <w:numPr>
        <w:ilvl w:val="7"/>
        <w:numId w:val="1"/>
      </w:numPr>
      <w:autoSpaceDE w:val="0"/>
      <w:autoSpaceDN w:val="0"/>
      <w:adjustRightInd w:val="0"/>
      <w:spacing w:before="240" w:after="60"/>
      <w:outlineLvl w:val="7"/>
    </w:pPr>
    <w:rPr>
      <w:i/>
      <w:iCs/>
      <w:szCs w:val="24"/>
    </w:rPr>
  </w:style>
  <w:style w:type="paragraph" w:styleId="Heading9">
    <w:name w:val="heading 9"/>
    <w:basedOn w:val="Normal"/>
    <w:next w:val="Normal"/>
    <w:link w:val="Heading9Char"/>
    <w:qFormat/>
    <w:rsid w:val="000742D7"/>
    <w:pPr>
      <w:widowControl w:val="0"/>
      <w:numPr>
        <w:ilvl w:val="8"/>
        <w:numId w:val="1"/>
      </w:numPr>
      <w:autoSpaceDE w:val="0"/>
      <w:autoSpaceDN w:val="0"/>
      <w:adjustRightInd w:val="0"/>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42D7"/>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0742D7"/>
    <w:rPr>
      <w:rFonts w:ascii="Times New Roman" w:eastAsia="Times New Roman" w:hAnsi="Times New Roman" w:cs="Times New Roman"/>
      <w:sz w:val="24"/>
      <w:szCs w:val="24"/>
      <w:u w:val="single"/>
    </w:rPr>
  </w:style>
  <w:style w:type="character" w:customStyle="1" w:styleId="Heading3Char">
    <w:name w:val="Heading 3 Char"/>
    <w:basedOn w:val="DefaultParagraphFont"/>
    <w:link w:val="Heading3"/>
    <w:rsid w:val="000742D7"/>
    <w:rPr>
      <w:rFonts w:ascii="Arial" w:eastAsia="Times New Roman" w:hAnsi="Arial" w:cs="Times New Roman"/>
      <w:b/>
      <w:bCs/>
      <w:sz w:val="26"/>
      <w:szCs w:val="26"/>
    </w:rPr>
  </w:style>
  <w:style w:type="character" w:customStyle="1" w:styleId="Heading4Char">
    <w:name w:val="Heading 4 Char"/>
    <w:basedOn w:val="DefaultParagraphFont"/>
    <w:link w:val="Heading4"/>
    <w:rsid w:val="000742D7"/>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0742D7"/>
    <w:rPr>
      <w:rFonts w:ascii="Times" w:eastAsia="Times New Roman" w:hAnsi="Times" w:cs="Times New Roman"/>
      <w:b/>
      <w:bCs/>
      <w:i/>
      <w:iCs/>
      <w:sz w:val="26"/>
      <w:szCs w:val="26"/>
    </w:rPr>
  </w:style>
  <w:style w:type="character" w:customStyle="1" w:styleId="Heading6Char">
    <w:name w:val="Heading 6 Char"/>
    <w:basedOn w:val="DefaultParagraphFont"/>
    <w:link w:val="Heading6"/>
    <w:rsid w:val="000742D7"/>
    <w:rPr>
      <w:rFonts w:ascii="Times New Roman" w:eastAsia="Times New Roman" w:hAnsi="Times New Roman" w:cs="Times New Roman"/>
      <w:b/>
      <w:bCs/>
    </w:rPr>
  </w:style>
  <w:style w:type="character" w:customStyle="1" w:styleId="Heading7Char">
    <w:name w:val="Heading 7 Char"/>
    <w:basedOn w:val="DefaultParagraphFont"/>
    <w:link w:val="Heading7"/>
    <w:rsid w:val="000742D7"/>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0742D7"/>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0742D7"/>
    <w:rPr>
      <w:rFonts w:ascii="Arial" w:eastAsia="Times New Roman" w:hAnsi="Arial" w:cs="Times New Roman"/>
    </w:rPr>
  </w:style>
  <w:style w:type="paragraph" w:customStyle="1" w:styleId="Notes">
    <w:name w:val="Notes"/>
    <w:basedOn w:val="Normal"/>
    <w:rsid w:val="000742D7"/>
    <w:pPr>
      <w:tabs>
        <w:tab w:val="left" w:pos="720"/>
      </w:tabs>
    </w:pPr>
  </w:style>
  <w:style w:type="paragraph" w:styleId="Header">
    <w:name w:val="header"/>
    <w:basedOn w:val="Normal"/>
    <w:link w:val="HeaderChar"/>
    <w:rsid w:val="000742D7"/>
    <w:pPr>
      <w:tabs>
        <w:tab w:val="center" w:pos="4320"/>
        <w:tab w:val="right" w:pos="8640"/>
      </w:tabs>
    </w:pPr>
  </w:style>
  <w:style w:type="character" w:customStyle="1" w:styleId="HeaderChar">
    <w:name w:val="Header Char"/>
    <w:basedOn w:val="DefaultParagraphFont"/>
    <w:link w:val="Header"/>
    <w:rsid w:val="000742D7"/>
    <w:rPr>
      <w:rFonts w:ascii="Times New Roman" w:eastAsia="Times New Roman" w:hAnsi="Times New Roman" w:cs="Times New Roman"/>
      <w:sz w:val="24"/>
      <w:szCs w:val="20"/>
    </w:rPr>
  </w:style>
  <w:style w:type="paragraph" w:styleId="Footer">
    <w:name w:val="footer"/>
    <w:basedOn w:val="Normal"/>
    <w:link w:val="FooterChar"/>
    <w:rsid w:val="000742D7"/>
    <w:pPr>
      <w:tabs>
        <w:tab w:val="center" w:pos="4320"/>
        <w:tab w:val="right" w:pos="8640"/>
      </w:tabs>
    </w:pPr>
  </w:style>
  <w:style w:type="character" w:customStyle="1" w:styleId="FooterChar">
    <w:name w:val="Footer Char"/>
    <w:basedOn w:val="DefaultParagraphFont"/>
    <w:link w:val="Footer"/>
    <w:rsid w:val="000742D7"/>
    <w:rPr>
      <w:rFonts w:ascii="Times New Roman" w:eastAsia="Times New Roman" w:hAnsi="Times New Roman" w:cs="Times New Roman"/>
      <w:sz w:val="24"/>
      <w:szCs w:val="20"/>
    </w:rPr>
  </w:style>
  <w:style w:type="character" w:styleId="PageNumber">
    <w:name w:val="page number"/>
    <w:basedOn w:val="DefaultParagraphFont"/>
    <w:rsid w:val="000742D7"/>
  </w:style>
  <w:style w:type="paragraph" w:styleId="BodyTextIndent">
    <w:name w:val="Body Text Indent"/>
    <w:basedOn w:val="Normal"/>
    <w:link w:val="BodyTextIndentChar"/>
    <w:rsid w:val="000742D7"/>
    <w:pPr>
      <w:tabs>
        <w:tab w:val="left" w:pos="-720"/>
        <w:tab w:val="left" w:pos="0"/>
        <w:tab w:val="left" w:pos="720"/>
        <w:tab w:val="left" w:pos="1080"/>
        <w:tab w:val="left" w:pos="1908"/>
        <w:tab w:val="left" w:pos="2416"/>
        <w:tab w:val="left" w:pos="3052"/>
        <w:tab w:val="left" w:pos="3690"/>
        <w:tab w:val="left" w:pos="4320"/>
        <w:tab w:val="left" w:pos="5040"/>
        <w:tab w:val="left" w:pos="5760"/>
        <w:tab w:val="left" w:pos="6480"/>
        <w:tab w:val="left" w:pos="7200"/>
        <w:tab w:val="left" w:pos="7920"/>
        <w:tab w:val="left" w:pos="8640"/>
        <w:tab w:val="left" w:pos="9360"/>
      </w:tabs>
      <w:ind w:left="3600" w:hanging="2880"/>
      <w:jc w:val="both"/>
    </w:pPr>
  </w:style>
  <w:style w:type="character" w:customStyle="1" w:styleId="BodyTextIndentChar">
    <w:name w:val="Body Text Indent Char"/>
    <w:basedOn w:val="DefaultParagraphFont"/>
    <w:link w:val="BodyTextIndent"/>
    <w:rsid w:val="000742D7"/>
    <w:rPr>
      <w:rFonts w:ascii="Times New Roman" w:eastAsia="Times New Roman" w:hAnsi="Times New Roman" w:cs="Times New Roman"/>
      <w:sz w:val="24"/>
      <w:szCs w:val="20"/>
    </w:rPr>
  </w:style>
  <w:style w:type="paragraph" w:customStyle="1" w:styleId="Level1">
    <w:name w:val="Level 1"/>
    <w:basedOn w:val="Normal"/>
    <w:rsid w:val="000742D7"/>
    <w:pPr>
      <w:widowControl w:val="0"/>
      <w:numPr>
        <w:numId w:val="3"/>
      </w:numPr>
      <w:autoSpaceDE w:val="0"/>
      <w:autoSpaceDN w:val="0"/>
      <w:adjustRightInd w:val="0"/>
      <w:outlineLvl w:val="0"/>
    </w:pPr>
    <w:rPr>
      <w:rFonts w:ascii="Times" w:hAnsi="Times"/>
      <w:sz w:val="20"/>
      <w:szCs w:val="24"/>
    </w:rPr>
  </w:style>
  <w:style w:type="paragraph" w:customStyle="1" w:styleId="Level4">
    <w:name w:val="Level 4"/>
    <w:basedOn w:val="Normal"/>
    <w:rsid w:val="000742D7"/>
    <w:pPr>
      <w:widowControl w:val="0"/>
      <w:numPr>
        <w:ilvl w:val="3"/>
        <w:numId w:val="5"/>
      </w:numPr>
      <w:tabs>
        <w:tab w:val="num" w:pos="360"/>
      </w:tabs>
      <w:autoSpaceDE w:val="0"/>
      <w:autoSpaceDN w:val="0"/>
      <w:adjustRightInd w:val="0"/>
      <w:ind w:left="2416" w:hanging="508"/>
      <w:outlineLvl w:val="3"/>
    </w:pPr>
    <w:rPr>
      <w:rFonts w:ascii="Times" w:hAnsi="Times"/>
      <w:sz w:val="20"/>
      <w:szCs w:val="24"/>
    </w:rPr>
  </w:style>
  <w:style w:type="paragraph" w:styleId="BodyTextIndent2">
    <w:name w:val="Body Text Indent 2"/>
    <w:basedOn w:val="Normal"/>
    <w:link w:val="BodyTextIndent2Char"/>
    <w:rsid w:val="000742D7"/>
    <w:pPr>
      <w:tabs>
        <w:tab w:val="left" w:pos="-1440"/>
        <w:tab w:val="left" w:pos="-720"/>
        <w:tab w:val="left" w:pos="0"/>
        <w:tab w:val="left" w:pos="720"/>
        <w:tab w:val="left" w:pos="1890"/>
        <w:tab w:val="left" w:pos="2416"/>
        <w:tab w:val="left" w:pos="3052"/>
        <w:tab w:val="left" w:pos="3688"/>
        <w:tab w:val="left" w:pos="4320"/>
        <w:tab w:val="left" w:pos="5040"/>
        <w:tab w:val="left" w:pos="5760"/>
        <w:tab w:val="left" w:pos="6480"/>
        <w:tab w:val="left" w:pos="7200"/>
        <w:tab w:val="left" w:pos="7920"/>
        <w:tab w:val="left" w:pos="8640"/>
        <w:tab w:val="left" w:pos="9360"/>
      </w:tabs>
      <w:ind w:left="2416"/>
    </w:pPr>
    <w:rPr>
      <w:szCs w:val="22"/>
    </w:rPr>
  </w:style>
  <w:style w:type="character" w:customStyle="1" w:styleId="BodyTextIndent2Char">
    <w:name w:val="Body Text Indent 2 Char"/>
    <w:basedOn w:val="DefaultParagraphFont"/>
    <w:link w:val="BodyTextIndent2"/>
    <w:rsid w:val="000742D7"/>
    <w:rPr>
      <w:rFonts w:ascii="Times New Roman" w:eastAsia="Times New Roman" w:hAnsi="Times New Roman" w:cs="Times New Roman"/>
      <w:sz w:val="24"/>
    </w:rPr>
  </w:style>
  <w:style w:type="paragraph" w:styleId="BodyTextIndent3">
    <w:name w:val="Body Text Indent 3"/>
    <w:basedOn w:val="Normal"/>
    <w:link w:val="BodyTextIndent3Char"/>
    <w:rsid w:val="000742D7"/>
    <w:pPr>
      <w:tabs>
        <w:tab w:val="left" w:pos="-1440"/>
        <w:tab w:val="left" w:pos="-720"/>
        <w:tab w:val="left" w:pos="0"/>
        <w:tab w:val="left" w:pos="720"/>
        <w:tab w:val="left" w:pos="1890"/>
        <w:tab w:val="left" w:pos="2160"/>
        <w:tab w:val="left" w:pos="3052"/>
        <w:tab w:val="left" w:pos="3688"/>
        <w:tab w:val="left" w:pos="4320"/>
        <w:tab w:val="left" w:pos="5040"/>
        <w:tab w:val="left" w:pos="5760"/>
        <w:tab w:val="left" w:pos="6480"/>
        <w:tab w:val="left" w:pos="7200"/>
        <w:tab w:val="left" w:pos="7920"/>
        <w:tab w:val="left" w:pos="8640"/>
        <w:tab w:val="left" w:pos="9360"/>
      </w:tabs>
      <w:ind w:left="2160"/>
      <w:jc w:val="both"/>
    </w:pPr>
    <w:rPr>
      <w:szCs w:val="22"/>
    </w:rPr>
  </w:style>
  <w:style w:type="character" w:customStyle="1" w:styleId="BodyTextIndent3Char">
    <w:name w:val="Body Text Indent 3 Char"/>
    <w:basedOn w:val="DefaultParagraphFont"/>
    <w:link w:val="BodyTextIndent3"/>
    <w:rsid w:val="000742D7"/>
    <w:rPr>
      <w:rFonts w:ascii="Times New Roman" w:eastAsia="Times New Roman" w:hAnsi="Times New Roman" w:cs="Times New Roman"/>
      <w:sz w:val="24"/>
    </w:rPr>
  </w:style>
  <w:style w:type="paragraph" w:styleId="TOC1">
    <w:name w:val="toc 1"/>
    <w:basedOn w:val="Normal"/>
    <w:next w:val="Normal"/>
    <w:autoRedefine/>
    <w:uiPriority w:val="39"/>
    <w:rsid w:val="000742D7"/>
    <w:pPr>
      <w:widowControl w:val="0"/>
      <w:autoSpaceDE w:val="0"/>
      <w:autoSpaceDN w:val="0"/>
      <w:adjustRightInd w:val="0"/>
      <w:ind w:left="720" w:hanging="720"/>
    </w:pPr>
    <w:rPr>
      <w:sz w:val="22"/>
      <w:szCs w:val="24"/>
    </w:rPr>
  </w:style>
  <w:style w:type="paragraph" w:styleId="TOC2">
    <w:name w:val="toc 2"/>
    <w:basedOn w:val="Normal"/>
    <w:next w:val="Normal"/>
    <w:autoRedefine/>
    <w:uiPriority w:val="39"/>
    <w:rsid w:val="000742D7"/>
    <w:pPr>
      <w:ind w:left="240"/>
    </w:pPr>
    <w:rPr>
      <w:sz w:val="22"/>
    </w:rPr>
  </w:style>
  <w:style w:type="paragraph" w:styleId="TOC3">
    <w:name w:val="toc 3"/>
    <w:basedOn w:val="Normal"/>
    <w:next w:val="Normal"/>
    <w:autoRedefine/>
    <w:semiHidden/>
    <w:rsid w:val="000742D7"/>
    <w:pPr>
      <w:ind w:left="480"/>
    </w:pPr>
  </w:style>
  <w:style w:type="paragraph" w:styleId="TOC4">
    <w:name w:val="toc 4"/>
    <w:basedOn w:val="Normal"/>
    <w:next w:val="Normal"/>
    <w:autoRedefine/>
    <w:semiHidden/>
    <w:rsid w:val="000742D7"/>
    <w:pPr>
      <w:ind w:left="720"/>
    </w:pPr>
  </w:style>
  <w:style w:type="paragraph" w:styleId="TOC5">
    <w:name w:val="toc 5"/>
    <w:basedOn w:val="Normal"/>
    <w:next w:val="Normal"/>
    <w:autoRedefine/>
    <w:semiHidden/>
    <w:rsid w:val="000742D7"/>
    <w:pPr>
      <w:ind w:left="960"/>
    </w:pPr>
  </w:style>
  <w:style w:type="paragraph" w:styleId="TOC6">
    <w:name w:val="toc 6"/>
    <w:basedOn w:val="Normal"/>
    <w:next w:val="Normal"/>
    <w:autoRedefine/>
    <w:semiHidden/>
    <w:rsid w:val="000742D7"/>
    <w:pPr>
      <w:ind w:left="1200"/>
    </w:pPr>
  </w:style>
  <w:style w:type="paragraph" w:styleId="TOC7">
    <w:name w:val="toc 7"/>
    <w:basedOn w:val="Normal"/>
    <w:next w:val="Normal"/>
    <w:autoRedefine/>
    <w:semiHidden/>
    <w:rsid w:val="000742D7"/>
    <w:pPr>
      <w:ind w:left="1440"/>
    </w:pPr>
  </w:style>
  <w:style w:type="paragraph" w:styleId="TOC8">
    <w:name w:val="toc 8"/>
    <w:basedOn w:val="Normal"/>
    <w:next w:val="Normal"/>
    <w:autoRedefine/>
    <w:semiHidden/>
    <w:rsid w:val="000742D7"/>
    <w:pPr>
      <w:ind w:left="1680"/>
    </w:pPr>
  </w:style>
  <w:style w:type="paragraph" w:styleId="TOC9">
    <w:name w:val="toc 9"/>
    <w:basedOn w:val="Normal"/>
    <w:next w:val="Normal"/>
    <w:autoRedefine/>
    <w:semiHidden/>
    <w:rsid w:val="000742D7"/>
    <w:pPr>
      <w:ind w:left="1920"/>
    </w:pPr>
  </w:style>
  <w:style w:type="character" w:styleId="Hyperlink">
    <w:name w:val="Hyperlink"/>
    <w:basedOn w:val="DefaultParagraphFont"/>
    <w:uiPriority w:val="99"/>
    <w:rsid w:val="000742D7"/>
    <w:rPr>
      <w:color w:val="0000FF"/>
      <w:u w:val="single"/>
    </w:rPr>
  </w:style>
  <w:style w:type="paragraph" w:customStyle="1" w:styleId="Level2">
    <w:name w:val="Level 2"/>
    <w:basedOn w:val="Normal"/>
    <w:rsid w:val="000742D7"/>
    <w:pPr>
      <w:widowControl w:val="0"/>
      <w:autoSpaceDE w:val="0"/>
      <w:autoSpaceDN w:val="0"/>
      <w:adjustRightInd w:val="0"/>
      <w:ind w:left="1272" w:hanging="552"/>
    </w:pPr>
    <w:rPr>
      <w:rFonts w:ascii="Times" w:hAnsi="Times"/>
      <w:sz w:val="20"/>
      <w:szCs w:val="24"/>
    </w:rPr>
  </w:style>
  <w:style w:type="paragraph" w:customStyle="1" w:styleId="Level3">
    <w:name w:val="Level 3"/>
    <w:basedOn w:val="Normal"/>
    <w:rsid w:val="000742D7"/>
    <w:pPr>
      <w:widowControl w:val="0"/>
      <w:numPr>
        <w:ilvl w:val="2"/>
        <w:numId w:val="5"/>
      </w:numPr>
      <w:autoSpaceDE w:val="0"/>
      <w:autoSpaceDN w:val="0"/>
      <w:adjustRightInd w:val="0"/>
      <w:ind w:left="1908" w:hanging="636"/>
      <w:outlineLvl w:val="2"/>
    </w:pPr>
    <w:rPr>
      <w:rFonts w:ascii="Times" w:hAnsi="Times"/>
      <w:sz w:val="20"/>
      <w:szCs w:val="24"/>
    </w:rPr>
  </w:style>
  <w:style w:type="paragraph" w:customStyle="1" w:styleId="Level5">
    <w:name w:val="Level 5"/>
    <w:basedOn w:val="Normal"/>
    <w:rsid w:val="000742D7"/>
    <w:pPr>
      <w:widowControl w:val="0"/>
      <w:numPr>
        <w:ilvl w:val="4"/>
        <w:numId w:val="5"/>
      </w:numPr>
      <w:autoSpaceDE w:val="0"/>
      <w:autoSpaceDN w:val="0"/>
      <w:adjustRightInd w:val="0"/>
      <w:ind w:left="3052" w:hanging="636"/>
      <w:outlineLvl w:val="4"/>
    </w:pPr>
    <w:rPr>
      <w:rFonts w:ascii="Times" w:hAnsi="Times"/>
      <w:sz w:val="20"/>
      <w:szCs w:val="24"/>
    </w:rPr>
  </w:style>
  <w:style w:type="paragraph" w:customStyle="1" w:styleId="Level6">
    <w:name w:val="Level 6"/>
    <w:basedOn w:val="Normal"/>
    <w:rsid w:val="000742D7"/>
    <w:pPr>
      <w:widowControl w:val="0"/>
      <w:autoSpaceDE w:val="0"/>
      <w:autoSpaceDN w:val="0"/>
      <w:adjustRightInd w:val="0"/>
      <w:ind w:left="2526" w:hanging="508"/>
      <w:outlineLvl w:val="5"/>
    </w:pPr>
    <w:rPr>
      <w:rFonts w:ascii="Times" w:hAnsi="Times"/>
      <w:sz w:val="20"/>
      <w:szCs w:val="24"/>
    </w:rPr>
  </w:style>
  <w:style w:type="paragraph" w:customStyle="1" w:styleId="Level7">
    <w:name w:val="Level 7"/>
    <w:basedOn w:val="Normal"/>
    <w:rsid w:val="000742D7"/>
    <w:pPr>
      <w:widowControl w:val="0"/>
      <w:numPr>
        <w:ilvl w:val="5"/>
        <w:numId w:val="6"/>
      </w:numPr>
      <w:autoSpaceDE w:val="0"/>
      <w:autoSpaceDN w:val="0"/>
      <w:adjustRightInd w:val="0"/>
      <w:ind w:left="3033" w:hanging="507"/>
      <w:outlineLvl w:val="6"/>
    </w:pPr>
    <w:rPr>
      <w:rFonts w:ascii="Times" w:hAnsi="Times"/>
      <w:sz w:val="20"/>
      <w:szCs w:val="24"/>
    </w:rPr>
  </w:style>
  <w:style w:type="paragraph" w:styleId="BodyText">
    <w:name w:val="Body Text"/>
    <w:basedOn w:val="Normal"/>
    <w:link w:val="BodyTextChar"/>
    <w:rsid w:val="000742D7"/>
    <w:pPr>
      <w:numPr>
        <w:ilvl w:val="6"/>
        <w:numId w:val="6"/>
      </w:numPr>
      <w:tabs>
        <w:tab w:val="left" w:pos="-1440"/>
        <w:tab w:val="left" w:pos="-720"/>
        <w:tab w:val="left" w:pos="0"/>
        <w:tab w:val="left" w:pos="720"/>
        <w:tab w:val="left" w:pos="1272"/>
        <w:tab w:val="left" w:pos="1908"/>
        <w:tab w:val="left" w:pos="2416"/>
        <w:tab w:val="left" w:pos="3052"/>
        <w:tab w:val="left" w:pos="3688"/>
        <w:tab w:val="left" w:pos="4320"/>
        <w:tab w:val="left" w:pos="5040"/>
        <w:tab w:val="left" w:pos="5760"/>
        <w:tab w:val="left" w:pos="6480"/>
        <w:tab w:val="left" w:pos="7200"/>
        <w:tab w:val="left" w:pos="7920"/>
        <w:tab w:val="left" w:pos="8640"/>
        <w:tab w:val="left" w:pos="9360"/>
      </w:tabs>
      <w:jc w:val="both"/>
    </w:pPr>
  </w:style>
  <w:style w:type="character" w:customStyle="1" w:styleId="BodyTextChar">
    <w:name w:val="Body Text Char"/>
    <w:basedOn w:val="DefaultParagraphFont"/>
    <w:link w:val="BodyText"/>
    <w:rsid w:val="000742D7"/>
    <w:rPr>
      <w:rFonts w:ascii="Times New Roman" w:eastAsia="Times New Roman" w:hAnsi="Times New Roman" w:cs="Times New Roman"/>
      <w:sz w:val="24"/>
      <w:szCs w:val="20"/>
    </w:rPr>
  </w:style>
  <w:style w:type="character" w:styleId="FootnoteReference">
    <w:name w:val="footnote reference"/>
    <w:semiHidden/>
    <w:rsid w:val="000742D7"/>
  </w:style>
  <w:style w:type="paragraph" w:styleId="ListParagraph">
    <w:name w:val="List Paragraph"/>
    <w:basedOn w:val="Normal"/>
    <w:uiPriority w:val="34"/>
    <w:qFormat/>
    <w:rsid w:val="000742D7"/>
    <w:pPr>
      <w:ind w:left="720"/>
      <w:contextualSpacing/>
    </w:pPr>
  </w:style>
  <w:style w:type="character" w:styleId="CommentReference">
    <w:name w:val="annotation reference"/>
    <w:basedOn w:val="DefaultParagraphFont"/>
    <w:uiPriority w:val="99"/>
    <w:semiHidden/>
    <w:unhideWhenUsed/>
    <w:rsid w:val="000742D7"/>
    <w:rPr>
      <w:sz w:val="16"/>
      <w:szCs w:val="16"/>
    </w:rPr>
  </w:style>
  <w:style w:type="paragraph" w:styleId="CommentText">
    <w:name w:val="annotation text"/>
    <w:basedOn w:val="Normal"/>
    <w:link w:val="CommentTextChar"/>
    <w:uiPriority w:val="99"/>
    <w:semiHidden/>
    <w:unhideWhenUsed/>
    <w:rsid w:val="000742D7"/>
    <w:rPr>
      <w:sz w:val="20"/>
    </w:rPr>
  </w:style>
  <w:style w:type="character" w:customStyle="1" w:styleId="CommentTextChar">
    <w:name w:val="Comment Text Char"/>
    <w:basedOn w:val="DefaultParagraphFont"/>
    <w:link w:val="CommentText"/>
    <w:uiPriority w:val="99"/>
    <w:semiHidden/>
    <w:rsid w:val="000742D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742D7"/>
    <w:rPr>
      <w:b/>
      <w:bCs/>
    </w:rPr>
  </w:style>
  <w:style w:type="character" w:customStyle="1" w:styleId="CommentSubjectChar">
    <w:name w:val="Comment Subject Char"/>
    <w:basedOn w:val="CommentTextChar"/>
    <w:link w:val="CommentSubject"/>
    <w:uiPriority w:val="99"/>
    <w:semiHidden/>
    <w:rsid w:val="000742D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742D7"/>
    <w:rPr>
      <w:rFonts w:ascii="Tahoma" w:hAnsi="Tahoma" w:cs="Tahoma"/>
      <w:sz w:val="16"/>
      <w:szCs w:val="16"/>
    </w:rPr>
  </w:style>
  <w:style w:type="character" w:customStyle="1" w:styleId="BalloonTextChar">
    <w:name w:val="Balloon Text Char"/>
    <w:basedOn w:val="DefaultParagraphFont"/>
    <w:link w:val="BalloonText"/>
    <w:uiPriority w:val="99"/>
    <w:semiHidden/>
    <w:rsid w:val="000742D7"/>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6D1DF3"/>
    <w:rPr>
      <w:sz w:val="20"/>
    </w:rPr>
  </w:style>
  <w:style w:type="character" w:customStyle="1" w:styleId="FootnoteTextChar">
    <w:name w:val="Footnote Text Char"/>
    <w:basedOn w:val="DefaultParagraphFont"/>
    <w:link w:val="FootnoteText"/>
    <w:uiPriority w:val="99"/>
    <w:semiHidden/>
    <w:rsid w:val="006D1DF3"/>
    <w:rPr>
      <w:rFonts w:ascii="Times New Roman" w:eastAsia="Times New Roman" w:hAnsi="Times New Roman" w:cs="Times New Roman"/>
      <w:sz w:val="20"/>
      <w:szCs w:val="20"/>
    </w:rPr>
  </w:style>
  <w:style w:type="paragraph" w:styleId="Revision">
    <w:name w:val="Revision"/>
    <w:hidden/>
    <w:uiPriority w:val="99"/>
    <w:semiHidden/>
    <w:rsid w:val="000A1AD2"/>
    <w:pPr>
      <w:spacing w:after="0" w:line="240" w:lineRule="auto"/>
    </w:pPr>
    <w:rPr>
      <w:rFonts w:ascii="Times New Roman" w:eastAsia="Times New Roman" w:hAnsi="Times New Roman" w:cs="Times New Roman"/>
      <w:sz w:val="24"/>
      <w:szCs w:val="20"/>
    </w:rPr>
  </w:style>
  <w:style w:type="paragraph" w:styleId="NoSpacing">
    <w:name w:val="No Spacing"/>
    <w:basedOn w:val="Normal"/>
    <w:uiPriority w:val="99"/>
    <w:qFormat/>
    <w:rsid w:val="004C18F5"/>
    <w:rPr>
      <w:rFonts w:ascii="Tw Cen MT" w:hAnsi="Tw Cen MT" w:cs="Tw Cen MT"/>
      <w:kern w:val="24"/>
      <w:sz w:val="23"/>
      <w:szCs w:val="23"/>
      <w:lang w:eastAsia="ja-JP"/>
    </w:rPr>
  </w:style>
  <w:style w:type="paragraph" w:styleId="ListBullet">
    <w:name w:val="List Bullet"/>
    <w:basedOn w:val="Normal"/>
    <w:uiPriority w:val="99"/>
    <w:unhideWhenUsed/>
    <w:rsid w:val="00DA29B9"/>
    <w:pPr>
      <w:numPr>
        <w:numId w:val="17"/>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2D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0742D7"/>
    <w:pPr>
      <w:keepNext/>
      <w:numPr>
        <w:numId w:val="1"/>
      </w:numPr>
      <w:tabs>
        <w:tab w:val="left" w:pos="-1440"/>
        <w:tab w:val="left" w:pos="-720"/>
        <w:tab w:val="left" w:pos="0"/>
        <w:tab w:val="left" w:pos="1272"/>
        <w:tab w:val="left" w:pos="1908"/>
        <w:tab w:val="left" w:pos="2416"/>
        <w:tab w:val="left" w:pos="3052"/>
        <w:tab w:val="left" w:pos="3688"/>
        <w:tab w:val="left" w:pos="4320"/>
        <w:tab w:val="left" w:pos="5040"/>
        <w:tab w:val="left" w:pos="5760"/>
        <w:tab w:val="left" w:pos="6480"/>
        <w:tab w:val="left" w:pos="7200"/>
        <w:tab w:val="left" w:pos="7920"/>
        <w:tab w:val="left" w:pos="8640"/>
        <w:tab w:val="left" w:pos="9360"/>
      </w:tabs>
      <w:autoSpaceDE w:val="0"/>
      <w:autoSpaceDN w:val="0"/>
      <w:adjustRightInd w:val="0"/>
      <w:outlineLvl w:val="0"/>
    </w:pPr>
    <w:rPr>
      <w:b/>
      <w:bCs/>
      <w:szCs w:val="24"/>
    </w:rPr>
  </w:style>
  <w:style w:type="paragraph" w:styleId="Heading2">
    <w:name w:val="heading 2"/>
    <w:basedOn w:val="Normal"/>
    <w:next w:val="Normal"/>
    <w:link w:val="Heading2Char"/>
    <w:qFormat/>
    <w:rsid w:val="000742D7"/>
    <w:pPr>
      <w:keepNext/>
      <w:numPr>
        <w:ilvl w:val="1"/>
        <w:numId w:val="1"/>
      </w:numPr>
      <w:tabs>
        <w:tab w:val="center" w:pos="5040"/>
      </w:tabs>
      <w:autoSpaceDE w:val="0"/>
      <w:autoSpaceDN w:val="0"/>
      <w:adjustRightInd w:val="0"/>
      <w:jc w:val="center"/>
      <w:outlineLvl w:val="1"/>
    </w:pPr>
    <w:rPr>
      <w:szCs w:val="24"/>
      <w:u w:val="single"/>
    </w:rPr>
  </w:style>
  <w:style w:type="paragraph" w:styleId="Heading3">
    <w:name w:val="heading 3"/>
    <w:basedOn w:val="Normal"/>
    <w:next w:val="Normal"/>
    <w:link w:val="Heading3Char"/>
    <w:qFormat/>
    <w:rsid w:val="000742D7"/>
    <w:pPr>
      <w:keepNext/>
      <w:widowControl w:val="0"/>
      <w:numPr>
        <w:ilvl w:val="2"/>
        <w:numId w:val="1"/>
      </w:numPr>
      <w:autoSpaceDE w:val="0"/>
      <w:autoSpaceDN w:val="0"/>
      <w:adjustRightInd w:val="0"/>
      <w:spacing w:before="240" w:after="60"/>
      <w:outlineLvl w:val="2"/>
    </w:pPr>
    <w:rPr>
      <w:rFonts w:ascii="Arial" w:hAnsi="Arial"/>
      <w:b/>
      <w:bCs/>
      <w:sz w:val="26"/>
      <w:szCs w:val="26"/>
    </w:rPr>
  </w:style>
  <w:style w:type="paragraph" w:styleId="Heading4">
    <w:name w:val="heading 4"/>
    <w:basedOn w:val="Normal"/>
    <w:next w:val="Normal"/>
    <w:link w:val="Heading4Char"/>
    <w:qFormat/>
    <w:rsid w:val="000742D7"/>
    <w:pPr>
      <w:keepNext/>
      <w:widowControl w:val="0"/>
      <w:numPr>
        <w:ilvl w:val="3"/>
        <w:numId w:val="1"/>
      </w:numPr>
      <w:autoSpaceDE w:val="0"/>
      <w:autoSpaceDN w:val="0"/>
      <w:adjustRightInd w:val="0"/>
      <w:spacing w:before="240" w:after="60"/>
      <w:outlineLvl w:val="3"/>
    </w:pPr>
    <w:rPr>
      <w:b/>
      <w:bCs/>
      <w:sz w:val="28"/>
      <w:szCs w:val="28"/>
    </w:rPr>
  </w:style>
  <w:style w:type="paragraph" w:styleId="Heading5">
    <w:name w:val="heading 5"/>
    <w:basedOn w:val="Normal"/>
    <w:next w:val="Normal"/>
    <w:link w:val="Heading5Char"/>
    <w:qFormat/>
    <w:rsid w:val="000742D7"/>
    <w:pPr>
      <w:widowControl w:val="0"/>
      <w:numPr>
        <w:ilvl w:val="4"/>
        <w:numId w:val="1"/>
      </w:numPr>
      <w:autoSpaceDE w:val="0"/>
      <w:autoSpaceDN w:val="0"/>
      <w:adjustRightInd w:val="0"/>
      <w:spacing w:before="240" w:after="60"/>
      <w:outlineLvl w:val="4"/>
    </w:pPr>
    <w:rPr>
      <w:rFonts w:ascii="Times" w:hAnsi="Times"/>
      <w:b/>
      <w:bCs/>
      <w:i/>
      <w:iCs/>
      <w:sz w:val="26"/>
      <w:szCs w:val="26"/>
    </w:rPr>
  </w:style>
  <w:style w:type="paragraph" w:styleId="Heading6">
    <w:name w:val="heading 6"/>
    <w:basedOn w:val="Normal"/>
    <w:next w:val="Normal"/>
    <w:link w:val="Heading6Char"/>
    <w:qFormat/>
    <w:rsid w:val="000742D7"/>
    <w:pPr>
      <w:widowControl w:val="0"/>
      <w:numPr>
        <w:ilvl w:val="5"/>
        <w:numId w:val="1"/>
      </w:numPr>
      <w:autoSpaceDE w:val="0"/>
      <w:autoSpaceDN w:val="0"/>
      <w:adjustRightInd w:val="0"/>
      <w:spacing w:before="240" w:after="60"/>
      <w:outlineLvl w:val="5"/>
    </w:pPr>
    <w:rPr>
      <w:b/>
      <w:bCs/>
      <w:sz w:val="22"/>
      <w:szCs w:val="22"/>
    </w:rPr>
  </w:style>
  <w:style w:type="paragraph" w:styleId="Heading7">
    <w:name w:val="heading 7"/>
    <w:basedOn w:val="Normal"/>
    <w:next w:val="Normal"/>
    <w:link w:val="Heading7Char"/>
    <w:qFormat/>
    <w:rsid w:val="000742D7"/>
    <w:pPr>
      <w:widowControl w:val="0"/>
      <w:numPr>
        <w:ilvl w:val="6"/>
        <w:numId w:val="1"/>
      </w:numPr>
      <w:autoSpaceDE w:val="0"/>
      <w:autoSpaceDN w:val="0"/>
      <w:adjustRightInd w:val="0"/>
      <w:spacing w:before="240" w:after="60"/>
      <w:outlineLvl w:val="6"/>
    </w:pPr>
    <w:rPr>
      <w:szCs w:val="24"/>
    </w:rPr>
  </w:style>
  <w:style w:type="paragraph" w:styleId="Heading8">
    <w:name w:val="heading 8"/>
    <w:basedOn w:val="Normal"/>
    <w:next w:val="Normal"/>
    <w:link w:val="Heading8Char"/>
    <w:qFormat/>
    <w:rsid w:val="000742D7"/>
    <w:pPr>
      <w:widowControl w:val="0"/>
      <w:numPr>
        <w:ilvl w:val="7"/>
        <w:numId w:val="1"/>
      </w:numPr>
      <w:autoSpaceDE w:val="0"/>
      <w:autoSpaceDN w:val="0"/>
      <w:adjustRightInd w:val="0"/>
      <w:spacing w:before="240" w:after="60"/>
      <w:outlineLvl w:val="7"/>
    </w:pPr>
    <w:rPr>
      <w:i/>
      <w:iCs/>
      <w:szCs w:val="24"/>
    </w:rPr>
  </w:style>
  <w:style w:type="paragraph" w:styleId="Heading9">
    <w:name w:val="heading 9"/>
    <w:basedOn w:val="Normal"/>
    <w:next w:val="Normal"/>
    <w:link w:val="Heading9Char"/>
    <w:qFormat/>
    <w:rsid w:val="000742D7"/>
    <w:pPr>
      <w:widowControl w:val="0"/>
      <w:numPr>
        <w:ilvl w:val="8"/>
        <w:numId w:val="1"/>
      </w:numPr>
      <w:autoSpaceDE w:val="0"/>
      <w:autoSpaceDN w:val="0"/>
      <w:adjustRightInd w:val="0"/>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42D7"/>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0742D7"/>
    <w:rPr>
      <w:rFonts w:ascii="Times New Roman" w:eastAsia="Times New Roman" w:hAnsi="Times New Roman" w:cs="Times New Roman"/>
      <w:sz w:val="24"/>
      <w:szCs w:val="24"/>
      <w:u w:val="single"/>
    </w:rPr>
  </w:style>
  <w:style w:type="character" w:customStyle="1" w:styleId="Heading3Char">
    <w:name w:val="Heading 3 Char"/>
    <w:basedOn w:val="DefaultParagraphFont"/>
    <w:link w:val="Heading3"/>
    <w:rsid w:val="000742D7"/>
    <w:rPr>
      <w:rFonts w:ascii="Arial" w:eastAsia="Times New Roman" w:hAnsi="Arial" w:cs="Times New Roman"/>
      <w:b/>
      <w:bCs/>
      <w:sz w:val="26"/>
      <w:szCs w:val="26"/>
    </w:rPr>
  </w:style>
  <w:style w:type="character" w:customStyle="1" w:styleId="Heading4Char">
    <w:name w:val="Heading 4 Char"/>
    <w:basedOn w:val="DefaultParagraphFont"/>
    <w:link w:val="Heading4"/>
    <w:rsid w:val="000742D7"/>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0742D7"/>
    <w:rPr>
      <w:rFonts w:ascii="Times" w:eastAsia="Times New Roman" w:hAnsi="Times" w:cs="Times New Roman"/>
      <w:b/>
      <w:bCs/>
      <w:i/>
      <w:iCs/>
      <w:sz w:val="26"/>
      <w:szCs w:val="26"/>
    </w:rPr>
  </w:style>
  <w:style w:type="character" w:customStyle="1" w:styleId="Heading6Char">
    <w:name w:val="Heading 6 Char"/>
    <w:basedOn w:val="DefaultParagraphFont"/>
    <w:link w:val="Heading6"/>
    <w:rsid w:val="000742D7"/>
    <w:rPr>
      <w:rFonts w:ascii="Times New Roman" w:eastAsia="Times New Roman" w:hAnsi="Times New Roman" w:cs="Times New Roman"/>
      <w:b/>
      <w:bCs/>
    </w:rPr>
  </w:style>
  <w:style w:type="character" w:customStyle="1" w:styleId="Heading7Char">
    <w:name w:val="Heading 7 Char"/>
    <w:basedOn w:val="DefaultParagraphFont"/>
    <w:link w:val="Heading7"/>
    <w:rsid w:val="000742D7"/>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0742D7"/>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0742D7"/>
    <w:rPr>
      <w:rFonts w:ascii="Arial" w:eastAsia="Times New Roman" w:hAnsi="Arial" w:cs="Times New Roman"/>
    </w:rPr>
  </w:style>
  <w:style w:type="paragraph" w:customStyle="1" w:styleId="Notes">
    <w:name w:val="Notes"/>
    <w:basedOn w:val="Normal"/>
    <w:rsid w:val="000742D7"/>
    <w:pPr>
      <w:tabs>
        <w:tab w:val="left" w:pos="720"/>
      </w:tabs>
    </w:pPr>
  </w:style>
  <w:style w:type="paragraph" w:styleId="Header">
    <w:name w:val="header"/>
    <w:basedOn w:val="Normal"/>
    <w:link w:val="HeaderChar"/>
    <w:rsid w:val="000742D7"/>
    <w:pPr>
      <w:tabs>
        <w:tab w:val="center" w:pos="4320"/>
        <w:tab w:val="right" w:pos="8640"/>
      </w:tabs>
    </w:pPr>
  </w:style>
  <w:style w:type="character" w:customStyle="1" w:styleId="HeaderChar">
    <w:name w:val="Header Char"/>
    <w:basedOn w:val="DefaultParagraphFont"/>
    <w:link w:val="Header"/>
    <w:rsid w:val="000742D7"/>
    <w:rPr>
      <w:rFonts w:ascii="Times New Roman" w:eastAsia="Times New Roman" w:hAnsi="Times New Roman" w:cs="Times New Roman"/>
      <w:sz w:val="24"/>
      <w:szCs w:val="20"/>
    </w:rPr>
  </w:style>
  <w:style w:type="paragraph" w:styleId="Footer">
    <w:name w:val="footer"/>
    <w:basedOn w:val="Normal"/>
    <w:link w:val="FooterChar"/>
    <w:rsid w:val="000742D7"/>
    <w:pPr>
      <w:tabs>
        <w:tab w:val="center" w:pos="4320"/>
        <w:tab w:val="right" w:pos="8640"/>
      </w:tabs>
    </w:pPr>
  </w:style>
  <w:style w:type="character" w:customStyle="1" w:styleId="FooterChar">
    <w:name w:val="Footer Char"/>
    <w:basedOn w:val="DefaultParagraphFont"/>
    <w:link w:val="Footer"/>
    <w:rsid w:val="000742D7"/>
    <w:rPr>
      <w:rFonts w:ascii="Times New Roman" w:eastAsia="Times New Roman" w:hAnsi="Times New Roman" w:cs="Times New Roman"/>
      <w:sz w:val="24"/>
      <w:szCs w:val="20"/>
    </w:rPr>
  </w:style>
  <w:style w:type="character" w:styleId="PageNumber">
    <w:name w:val="page number"/>
    <w:basedOn w:val="DefaultParagraphFont"/>
    <w:rsid w:val="000742D7"/>
  </w:style>
  <w:style w:type="paragraph" w:styleId="BodyTextIndent">
    <w:name w:val="Body Text Indent"/>
    <w:basedOn w:val="Normal"/>
    <w:link w:val="BodyTextIndentChar"/>
    <w:rsid w:val="000742D7"/>
    <w:pPr>
      <w:tabs>
        <w:tab w:val="left" w:pos="-720"/>
        <w:tab w:val="left" w:pos="0"/>
        <w:tab w:val="left" w:pos="720"/>
        <w:tab w:val="left" w:pos="1080"/>
        <w:tab w:val="left" w:pos="1908"/>
        <w:tab w:val="left" w:pos="2416"/>
        <w:tab w:val="left" w:pos="3052"/>
        <w:tab w:val="left" w:pos="3690"/>
        <w:tab w:val="left" w:pos="4320"/>
        <w:tab w:val="left" w:pos="5040"/>
        <w:tab w:val="left" w:pos="5760"/>
        <w:tab w:val="left" w:pos="6480"/>
        <w:tab w:val="left" w:pos="7200"/>
        <w:tab w:val="left" w:pos="7920"/>
        <w:tab w:val="left" w:pos="8640"/>
        <w:tab w:val="left" w:pos="9360"/>
      </w:tabs>
      <w:ind w:left="3600" w:hanging="2880"/>
      <w:jc w:val="both"/>
    </w:pPr>
  </w:style>
  <w:style w:type="character" w:customStyle="1" w:styleId="BodyTextIndentChar">
    <w:name w:val="Body Text Indent Char"/>
    <w:basedOn w:val="DefaultParagraphFont"/>
    <w:link w:val="BodyTextIndent"/>
    <w:rsid w:val="000742D7"/>
    <w:rPr>
      <w:rFonts w:ascii="Times New Roman" w:eastAsia="Times New Roman" w:hAnsi="Times New Roman" w:cs="Times New Roman"/>
      <w:sz w:val="24"/>
      <w:szCs w:val="20"/>
    </w:rPr>
  </w:style>
  <w:style w:type="paragraph" w:customStyle="1" w:styleId="Level1">
    <w:name w:val="Level 1"/>
    <w:basedOn w:val="Normal"/>
    <w:rsid w:val="000742D7"/>
    <w:pPr>
      <w:widowControl w:val="0"/>
      <w:numPr>
        <w:numId w:val="3"/>
      </w:numPr>
      <w:autoSpaceDE w:val="0"/>
      <w:autoSpaceDN w:val="0"/>
      <w:adjustRightInd w:val="0"/>
      <w:outlineLvl w:val="0"/>
    </w:pPr>
    <w:rPr>
      <w:rFonts w:ascii="Times" w:hAnsi="Times"/>
      <w:sz w:val="20"/>
      <w:szCs w:val="24"/>
    </w:rPr>
  </w:style>
  <w:style w:type="paragraph" w:customStyle="1" w:styleId="Level4">
    <w:name w:val="Level 4"/>
    <w:basedOn w:val="Normal"/>
    <w:rsid w:val="000742D7"/>
    <w:pPr>
      <w:widowControl w:val="0"/>
      <w:numPr>
        <w:ilvl w:val="3"/>
        <w:numId w:val="5"/>
      </w:numPr>
      <w:tabs>
        <w:tab w:val="num" w:pos="360"/>
      </w:tabs>
      <w:autoSpaceDE w:val="0"/>
      <w:autoSpaceDN w:val="0"/>
      <w:adjustRightInd w:val="0"/>
      <w:ind w:left="2416" w:hanging="508"/>
      <w:outlineLvl w:val="3"/>
    </w:pPr>
    <w:rPr>
      <w:rFonts w:ascii="Times" w:hAnsi="Times"/>
      <w:sz w:val="20"/>
      <w:szCs w:val="24"/>
    </w:rPr>
  </w:style>
  <w:style w:type="paragraph" w:styleId="BodyTextIndent2">
    <w:name w:val="Body Text Indent 2"/>
    <w:basedOn w:val="Normal"/>
    <w:link w:val="BodyTextIndent2Char"/>
    <w:rsid w:val="000742D7"/>
    <w:pPr>
      <w:tabs>
        <w:tab w:val="left" w:pos="-1440"/>
        <w:tab w:val="left" w:pos="-720"/>
        <w:tab w:val="left" w:pos="0"/>
        <w:tab w:val="left" w:pos="720"/>
        <w:tab w:val="left" w:pos="1890"/>
        <w:tab w:val="left" w:pos="2416"/>
        <w:tab w:val="left" w:pos="3052"/>
        <w:tab w:val="left" w:pos="3688"/>
        <w:tab w:val="left" w:pos="4320"/>
        <w:tab w:val="left" w:pos="5040"/>
        <w:tab w:val="left" w:pos="5760"/>
        <w:tab w:val="left" w:pos="6480"/>
        <w:tab w:val="left" w:pos="7200"/>
        <w:tab w:val="left" w:pos="7920"/>
        <w:tab w:val="left" w:pos="8640"/>
        <w:tab w:val="left" w:pos="9360"/>
      </w:tabs>
      <w:ind w:left="2416"/>
    </w:pPr>
    <w:rPr>
      <w:szCs w:val="22"/>
    </w:rPr>
  </w:style>
  <w:style w:type="character" w:customStyle="1" w:styleId="BodyTextIndent2Char">
    <w:name w:val="Body Text Indent 2 Char"/>
    <w:basedOn w:val="DefaultParagraphFont"/>
    <w:link w:val="BodyTextIndent2"/>
    <w:rsid w:val="000742D7"/>
    <w:rPr>
      <w:rFonts w:ascii="Times New Roman" w:eastAsia="Times New Roman" w:hAnsi="Times New Roman" w:cs="Times New Roman"/>
      <w:sz w:val="24"/>
    </w:rPr>
  </w:style>
  <w:style w:type="paragraph" w:styleId="BodyTextIndent3">
    <w:name w:val="Body Text Indent 3"/>
    <w:basedOn w:val="Normal"/>
    <w:link w:val="BodyTextIndent3Char"/>
    <w:rsid w:val="000742D7"/>
    <w:pPr>
      <w:tabs>
        <w:tab w:val="left" w:pos="-1440"/>
        <w:tab w:val="left" w:pos="-720"/>
        <w:tab w:val="left" w:pos="0"/>
        <w:tab w:val="left" w:pos="720"/>
        <w:tab w:val="left" w:pos="1890"/>
        <w:tab w:val="left" w:pos="2160"/>
        <w:tab w:val="left" w:pos="3052"/>
        <w:tab w:val="left" w:pos="3688"/>
        <w:tab w:val="left" w:pos="4320"/>
        <w:tab w:val="left" w:pos="5040"/>
        <w:tab w:val="left" w:pos="5760"/>
        <w:tab w:val="left" w:pos="6480"/>
        <w:tab w:val="left" w:pos="7200"/>
        <w:tab w:val="left" w:pos="7920"/>
        <w:tab w:val="left" w:pos="8640"/>
        <w:tab w:val="left" w:pos="9360"/>
      </w:tabs>
      <w:ind w:left="2160"/>
      <w:jc w:val="both"/>
    </w:pPr>
    <w:rPr>
      <w:szCs w:val="22"/>
    </w:rPr>
  </w:style>
  <w:style w:type="character" w:customStyle="1" w:styleId="BodyTextIndent3Char">
    <w:name w:val="Body Text Indent 3 Char"/>
    <w:basedOn w:val="DefaultParagraphFont"/>
    <w:link w:val="BodyTextIndent3"/>
    <w:rsid w:val="000742D7"/>
    <w:rPr>
      <w:rFonts w:ascii="Times New Roman" w:eastAsia="Times New Roman" w:hAnsi="Times New Roman" w:cs="Times New Roman"/>
      <w:sz w:val="24"/>
    </w:rPr>
  </w:style>
  <w:style w:type="paragraph" w:styleId="TOC1">
    <w:name w:val="toc 1"/>
    <w:basedOn w:val="Normal"/>
    <w:next w:val="Normal"/>
    <w:autoRedefine/>
    <w:uiPriority w:val="39"/>
    <w:rsid w:val="000742D7"/>
    <w:pPr>
      <w:widowControl w:val="0"/>
      <w:autoSpaceDE w:val="0"/>
      <w:autoSpaceDN w:val="0"/>
      <w:adjustRightInd w:val="0"/>
      <w:ind w:left="720" w:hanging="720"/>
    </w:pPr>
    <w:rPr>
      <w:sz w:val="22"/>
      <w:szCs w:val="24"/>
    </w:rPr>
  </w:style>
  <w:style w:type="paragraph" w:styleId="TOC2">
    <w:name w:val="toc 2"/>
    <w:basedOn w:val="Normal"/>
    <w:next w:val="Normal"/>
    <w:autoRedefine/>
    <w:uiPriority w:val="39"/>
    <w:rsid w:val="000742D7"/>
    <w:pPr>
      <w:ind w:left="240"/>
    </w:pPr>
    <w:rPr>
      <w:sz w:val="22"/>
    </w:rPr>
  </w:style>
  <w:style w:type="paragraph" w:styleId="TOC3">
    <w:name w:val="toc 3"/>
    <w:basedOn w:val="Normal"/>
    <w:next w:val="Normal"/>
    <w:autoRedefine/>
    <w:semiHidden/>
    <w:rsid w:val="000742D7"/>
    <w:pPr>
      <w:ind w:left="480"/>
    </w:pPr>
  </w:style>
  <w:style w:type="paragraph" w:styleId="TOC4">
    <w:name w:val="toc 4"/>
    <w:basedOn w:val="Normal"/>
    <w:next w:val="Normal"/>
    <w:autoRedefine/>
    <w:semiHidden/>
    <w:rsid w:val="000742D7"/>
    <w:pPr>
      <w:ind w:left="720"/>
    </w:pPr>
  </w:style>
  <w:style w:type="paragraph" w:styleId="TOC5">
    <w:name w:val="toc 5"/>
    <w:basedOn w:val="Normal"/>
    <w:next w:val="Normal"/>
    <w:autoRedefine/>
    <w:semiHidden/>
    <w:rsid w:val="000742D7"/>
    <w:pPr>
      <w:ind w:left="960"/>
    </w:pPr>
  </w:style>
  <w:style w:type="paragraph" w:styleId="TOC6">
    <w:name w:val="toc 6"/>
    <w:basedOn w:val="Normal"/>
    <w:next w:val="Normal"/>
    <w:autoRedefine/>
    <w:semiHidden/>
    <w:rsid w:val="000742D7"/>
    <w:pPr>
      <w:ind w:left="1200"/>
    </w:pPr>
  </w:style>
  <w:style w:type="paragraph" w:styleId="TOC7">
    <w:name w:val="toc 7"/>
    <w:basedOn w:val="Normal"/>
    <w:next w:val="Normal"/>
    <w:autoRedefine/>
    <w:semiHidden/>
    <w:rsid w:val="000742D7"/>
    <w:pPr>
      <w:ind w:left="1440"/>
    </w:pPr>
  </w:style>
  <w:style w:type="paragraph" w:styleId="TOC8">
    <w:name w:val="toc 8"/>
    <w:basedOn w:val="Normal"/>
    <w:next w:val="Normal"/>
    <w:autoRedefine/>
    <w:semiHidden/>
    <w:rsid w:val="000742D7"/>
    <w:pPr>
      <w:ind w:left="1680"/>
    </w:pPr>
  </w:style>
  <w:style w:type="paragraph" w:styleId="TOC9">
    <w:name w:val="toc 9"/>
    <w:basedOn w:val="Normal"/>
    <w:next w:val="Normal"/>
    <w:autoRedefine/>
    <w:semiHidden/>
    <w:rsid w:val="000742D7"/>
    <w:pPr>
      <w:ind w:left="1920"/>
    </w:pPr>
  </w:style>
  <w:style w:type="character" w:styleId="Hyperlink">
    <w:name w:val="Hyperlink"/>
    <w:basedOn w:val="DefaultParagraphFont"/>
    <w:uiPriority w:val="99"/>
    <w:rsid w:val="000742D7"/>
    <w:rPr>
      <w:color w:val="0000FF"/>
      <w:u w:val="single"/>
    </w:rPr>
  </w:style>
  <w:style w:type="paragraph" w:customStyle="1" w:styleId="Level2">
    <w:name w:val="Level 2"/>
    <w:basedOn w:val="Normal"/>
    <w:rsid w:val="000742D7"/>
    <w:pPr>
      <w:widowControl w:val="0"/>
      <w:autoSpaceDE w:val="0"/>
      <w:autoSpaceDN w:val="0"/>
      <w:adjustRightInd w:val="0"/>
      <w:ind w:left="1272" w:hanging="552"/>
    </w:pPr>
    <w:rPr>
      <w:rFonts w:ascii="Times" w:hAnsi="Times"/>
      <w:sz w:val="20"/>
      <w:szCs w:val="24"/>
    </w:rPr>
  </w:style>
  <w:style w:type="paragraph" w:customStyle="1" w:styleId="Level3">
    <w:name w:val="Level 3"/>
    <w:basedOn w:val="Normal"/>
    <w:rsid w:val="000742D7"/>
    <w:pPr>
      <w:widowControl w:val="0"/>
      <w:numPr>
        <w:ilvl w:val="2"/>
        <w:numId w:val="5"/>
      </w:numPr>
      <w:autoSpaceDE w:val="0"/>
      <w:autoSpaceDN w:val="0"/>
      <w:adjustRightInd w:val="0"/>
      <w:ind w:left="1908" w:hanging="636"/>
      <w:outlineLvl w:val="2"/>
    </w:pPr>
    <w:rPr>
      <w:rFonts w:ascii="Times" w:hAnsi="Times"/>
      <w:sz w:val="20"/>
      <w:szCs w:val="24"/>
    </w:rPr>
  </w:style>
  <w:style w:type="paragraph" w:customStyle="1" w:styleId="Level5">
    <w:name w:val="Level 5"/>
    <w:basedOn w:val="Normal"/>
    <w:rsid w:val="000742D7"/>
    <w:pPr>
      <w:widowControl w:val="0"/>
      <w:numPr>
        <w:ilvl w:val="4"/>
        <w:numId w:val="5"/>
      </w:numPr>
      <w:autoSpaceDE w:val="0"/>
      <w:autoSpaceDN w:val="0"/>
      <w:adjustRightInd w:val="0"/>
      <w:ind w:left="3052" w:hanging="636"/>
      <w:outlineLvl w:val="4"/>
    </w:pPr>
    <w:rPr>
      <w:rFonts w:ascii="Times" w:hAnsi="Times"/>
      <w:sz w:val="20"/>
      <w:szCs w:val="24"/>
    </w:rPr>
  </w:style>
  <w:style w:type="paragraph" w:customStyle="1" w:styleId="Level6">
    <w:name w:val="Level 6"/>
    <w:basedOn w:val="Normal"/>
    <w:rsid w:val="000742D7"/>
    <w:pPr>
      <w:widowControl w:val="0"/>
      <w:autoSpaceDE w:val="0"/>
      <w:autoSpaceDN w:val="0"/>
      <w:adjustRightInd w:val="0"/>
      <w:ind w:left="2526" w:hanging="508"/>
      <w:outlineLvl w:val="5"/>
    </w:pPr>
    <w:rPr>
      <w:rFonts w:ascii="Times" w:hAnsi="Times"/>
      <w:sz w:val="20"/>
      <w:szCs w:val="24"/>
    </w:rPr>
  </w:style>
  <w:style w:type="paragraph" w:customStyle="1" w:styleId="Level7">
    <w:name w:val="Level 7"/>
    <w:basedOn w:val="Normal"/>
    <w:rsid w:val="000742D7"/>
    <w:pPr>
      <w:widowControl w:val="0"/>
      <w:numPr>
        <w:ilvl w:val="5"/>
        <w:numId w:val="6"/>
      </w:numPr>
      <w:autoSpaceDE w:val="0"/>
      <w:autoSpaceDN w:val="0"/>
      <w:adjustRightInd w:val="0"/>
      <w:ind w:left="3033" w:hanging="507"/>
      <w:outlineLvl w:val="6"/>
    </w:pPr>
    <w:rPr>
      <w:rFonts w:ascii="Times" w:hAnsi="Times"/>
      <w:sz w:val="20"/>
      <w:szCs w:val="24"/>
    </w:rPr>
  </w:style>
  <w:style w:type="paragraph" w:styleId="BodyText">
    <w:name w:val="Body Text"/>
    <w:basedOn w:val="Normal"/>
    <w:link w:val="BodyTextChar"/>
    <w:rsid w:val="000742D7"/>
    <w:pPr>
      <w:numPr>
        <w:ilvl w:val="6"/>
        <w:numId w:val="6"/>
      </w:numPr>
      <w:tabs>
        <w:tab w:val="left" w:pos="-1440"/>
        <w:tab w:val="left" w:pos="-720"/>
        <w:tab w:val="left" w:pos="0"/>
        <w:tab w:val="left" w:pos="720"/>
        <w:tab w:val="left" w:pos="1272"/>
        <w:tab w:val="left" w:pos="1908"/>
        <w:tab w:val="left" w:pos="2416"/>
        <w:tab w:val="left" w:pos="3052"/>
        <w:tab w:val="left" w:pos="3688"/>
        <w:tab w:val="left" w:pos="4320"/>
        <w:tab w:val="left" w:pos="5040"/>
        <w:tab w:val="left" w:pos="5760"/>
        <w:tab w:val="left" w:pos="6480"/>
        <w:tab w:val="left" w:pos="7200"/>
        <w:tab w:val="left" w:pos="7920"/>
        <w:tab w:val="left" w:pos="8640"/>
        <w:tab w:val="left" w:pos="9360"/>
      </w:tabs>
      <w:jc w:val="both"/>
    </w:pPr>
  </w:style>
  <w:style w:type="character" w:customStyle="1" w:styleId="BodyTextChar">
    <w:name w:val="Body Text Char"/>
    <w:basedOn w:val="DefaultParagraphFont"/>
    <w:link w:val="BodyText"/>
    <w:rsid w:val="000742D7"/>
    <w:rPr>
      <w:rFonts w:ascii="Times New Roman" w:eastAsia="Times New Roman" w:hAnsi="Times New Roman" w:cs="Times New Roman"/>
      <w:sz w:val="24"/>
      <w:szCs w:val="20"/>
    </w:rPr>
  </w:style>
  <w:style w:type="character" w:styleId="FootnoteReference">
    <w:name w:val="footnote reference"/>
    <w:semiHidden/>
    <w:rsid w:val="000742D7"/>
  </w:style>
  <w:style w:type="paragraph" w:styleId="ListParagraph">
    <w:name w:val="List Paragraph"/>
    <w:basedOn w:val="Normal"/>
    <w:uiPriority w:val="34"/>
    <w:qFormat/>
    <w:rsid w:val="000742D7"/>
    <w:pPr>
      <w:ind w:left="720"/>
      <w:contextualSpacing/>
    </w:pPr>
  </w:style>
  <w:style w:type="character" w:styleId="CommentReference">
    <w:name w:val="annotation reference"/>
    <w:basedOn w:val="DefaultParagraphFont"/>
    <w:uiPriority w:val="99"/>
    <w:semiHidden/>
    <w:unhideWhenUsed/>
    <w:rsid w:val="000742D7"/>
    <w:rPr>
      <w:sz w:val="16"/>
      <w:szCs w:val="16"/>
    </w:rPr>
  </w:style>
  <w:style w:type="paragraph" w:styleId="CommentText">
    <w:name w:val="annotation text"/>
    <w:basedOn w:val="Normal"/>
    <w:link w:val="CommentTextChar"/>
    <w:uiPriority w:val="99"/>
    <w:semiHidden/>
    <w:unhideWhenUsed/>
    <w:rsid w:val="000742D7"/>
    <w:rPr>
      <w:sz w:val="20"/>
    </w:rPr>
  </w:style>
  <w:style w:type="character" w:customStyle="1" w:styleId="CommentTextChar">
    <w:name w:val="Comment Text Char"/>
    <w:basedOn w:val="DefaultParagraphFont"/>
    <w:link w:val="CommentText"/>
    <w:uiPriority w:val="99"/>
    <w:semiHidden/>
    <w:rsid w:val="000742D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742D7"/>
    <w:rPr>
      <w:b/>
      <w:bCs/>
    </w:rPr>
  </w:style>
  <w:style w:type="character" w:customStyle="1" w:styleId="CommentSubjectChar">
    <w:name w:val="Comment Subject Char"/>
    <w:basedOn w:val="CommentTextChar"/>
    <w:link w:val="CommentSubject"/>
    <w:uiPriority w:val="99"/>
    <w:semiHidden/>
    <w:rsid w:val="000742D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742D7"/>
    <w:rPr>
      <w:rFonts w:ascii="Tahoma" w:hAnsi="Tahoma" w:cs="Tahoma"/>
      <w:sz w:val="16"/>
      <w:szCs w:val="16"/>
    </w:rPr>
  </w:style>
  <w:style w:type="character" w:customStyle="1" w:styleId="BalloonTextChar">
    <w:name w:val="Balloon Text Char"/>
    <w:basedOn w:val="DefaultParagraphFont"/>
    <w:link w:val="BalloonText"/>
    <w:uiPriority w:val="99"/>
    <w:semiHidden/>
    <w:rsid w:val="000742D7"/>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6D1DF3"/>
    <w:rPr>
      <w:sz w:val="20"/>
    </w:rPr>
  </w:style>
  <w:style w:type="character" w:customStyle="1" w:styleId="FootnoteTextChar">
    <w:name w:val="Footnote Text Char"/>
    <w:basedOn w:val="DefaultParagraphFont"/>
    <w:link w:val="FootnoteText"/>
    <w:uiPriority w:val="99"/>
    <w:semiHidden/>
    <w:rsid w:val="006D1DF3"/>
    <w:rPr>
      <w:rFonts w:ascii="Times New Roman" w:eastAsia="Times New Roman" w:hAnsi="Times New Roman" w:cs="Times New Roman"/>
      <w:sz w:val="20"/>
      <w:szCs w:val="20"/>
    </w:rPr>
  </w:style>
  <w:style w:type="paragraph" w:styleId="Revision">
    <w:name w:val="Revision"/>
    <w:hidden/>
    <w:uiPriority w:val="99"/>
    <w:semiHidden/>
    <w:rsid w:val="000A1AD2"/>
    <w:pPr>
      <w:spacing w:after="0" w:line="240" w:lineRule="auto"/>
    </w:pPr>
    <w:rPr>
      <w:rFonts w:ascii="Times New Roman" w:eastAsia="Times New Roman" w:hAnsi="Times New Roman" w:cs="Times New Roman"/>
      <w:sz w:val="24"/>
      <w:szCs w:val="20"/>
    </w:rPr>
  </w:style>
  <w:style w:type="paragraph" w:styleId="NoSpacing">
    <w:name w:val="No Spacing"/>
    <w:basedOn w:val="Normal"/>
    <w:uiPriority w:val="99"/>
    <w:qFormat/>
    <w:rsid w:val="004C18F5"/>
    <w:rPr>
      <w:rFonts w:ascii="Tw Cen MT" w:hAnsi="Tw Cen MT" w:cs="Tw Cen MT"/>
      <w:kern w:val="24"/>
      <w:sz w:val="23"/>
      <w:szCs w:val="23"/>
      <w:lang w:eastAsia="ja-JP"/>
    </w:rPr>
  </w:style>
  <w:style w:type="paragraph" w:styleId="ListBullet">
    <w:name w:val="List Bullet"/>
    <w:basedOn w:val="Normal"/>
    <w:uiPriority w:val="99"/>
    <w:unhideWhenUsed/>
    <w:rsid w:val="00DA29B9"/>
    <w:pPr>
      <w:numPr>
        <w:numId w:val="1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976077">
      <w:bodyDiv w:val="1"/>
      <w:marLeft w:val="0"/>
      <w:marRight w:val="0"/>
      <w:marTop w:val="0"/>
      <w:marBottom w:val="0"/>
      <w:divBdr>
        <w:top w:val="none" w:sz="0" w:space="0" w:color="auto"/>
        <w:left w:val="none" w:sz="0" w:space="0" w:color="auto"/>
        <w:bottom w:val="none" w:sz="0" w:space="0" w:color="auto"/>
        <w:right w:val="none" w:sz="0" w:space="0" w:color="auto"/>
      </w:divBdr>
    </w:div>
    <w:div w:id="574097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9" Type="http://schemas.openxmlformats.org/officeDocument/2006/relationships/header" Target="header26.xm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header" Target="header21.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eader" Target="header12.xml"/><Relationship Id="rId33" Type="http://schemas.openxmlformats.org/officeDocument/2006/relationships/header" Target="header20.xml"/><Relationship Id="rId38" Type="http://schemas.openxmlformats.org/officeDocument/2006/relationships/header" Target="header2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29" Type="http://schemas.openxmlformats.org/officeDocument/2006/relationships/header" Target="header16.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9.xml"/><Relationship Id="rId37" Type="http://schemas.openxmlformats.org/officeDocument/2006/relationships/header" Target="header24.xml"/><Relationship Id="rId40" Type="http://schemas.openxmlformats.org/officeDocument/2006/relationships/header" Target="header27.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10.xml"/><Relationship Id="rId28" Type="http://schemas.openxmlformats.org/officeDocument/2006/relationships/header" Target="header15.xml"/><Relationship Id="rId36" Type="http://schemas.openxmlformats.org/officeDocument/2006/relationships/header" Target="header23.xm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header" Target="header1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header" Target="head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D5EDB-AB0A-4381-A938-CB82121C0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471</TotalTime>
  <Pages>33</Pages>
  <Words>10706</Words>
  <Characters>65735</Characters>
  <Application>Microsoft Office Word</Application>
  <DocSecurity>0</DocSecurity>
  <Lines>4382</Lines>
  <Paragraphs>3822</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72619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Leavitt</dc:creator>
  <cp:lastModifiedBy>Brenda Johnson</cp:lastModifiedBy>
  <cp:revision>38</cp:revision>
  <cp:lastPrinted>2018-11-09T22:32:00Z</cp:lastPrinted>
  <dcterms:created xsi:type="dcterms:W3CDTF">2018-10-30T14:47:00Z</dcterms:created>
  <dcterms:modified xsi:type="dcterms:W3CDTF">2019-01-28T21:09:00Z</dcterms:modified>
</cp:coreProperties>
</file>